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E7FCA">
      <w:pPr>
        <w:kinsoku w:val="0"/>
        <w:overflowPunct w:val="0"/>
        <w:autoSpaceDE/>
        <w:autoSpaceDN/>
        <w:adjustRightInd/>
        <w:spacing w:line="239"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RESOLUCION No. TAT-3132-2016</w:t>
      </w:r>
    </w:p>
    <w:p w:rsidR="00000000" w:rsidRDefault="00CE7FCA">
      <w:pPr>
        <w:kinsoku w:val="0"/>
        <w:overflowPunct w:val="0"/>
        <w:autoSpaceDE/>
        <w:autoSpaceDN/>
        <w:adjustRightInd/>
        <w:spacing w:before="516" w:line="250" w:lineRule="exact"/>
        <w:ind w:right="576"/>
        <w:jc w:val="both"/>
        <w:textAlignment w:val="baseline"/>
        <w:rPr>
          <w:rFonts w:ascii="Verdana" w:hAnsi="Verdana" w:cs="Verdana"/>
          <w:spacing w:val="3"/>
          <w:lang w:val="es-ES" w:eastAsia="es-ES"/>
        </w:rPr>
      </w:pPr>
      <w:r>
        <w:rPr>
          <w:rFonts w:ascii="Verdana" w:hAnsi="Verdana" w:cs="Verdana"/>
          <w:b/>
          <w:bCs/>
          <w:spacing w:val="3"/>
          <w:lang w:val="es-ES" w:eastAsia="es-ES"/>
        </w:rPr>
        <w:t xml:space="preserve">TRIBUNAL ADMINISTRATIVO DE TRANSPORTE. </w:t>
      </w:r>
      <w:r>
        <w:rPr>
          <w:rFonts w:ascii="Verdana" w:hAnsi="Verdana" w:cs="Verdana"/>
          <w:spacing w:val="3"/>
          <w:lang w:val="es-ES" w:eastAsia="es-ES"/>
        </w:rPr>
        <w:t>San José</w:t>
      </w:r>
      <w:r>
        <w:rPr>
          <w:rFonts w:ascii="Verdana" w:hAnsi="Verdana" w:cs="Verdana"/>
          <w:spacing w:val="3"/>
          <w:lang w:val="es-ES" w:eastAsia="es-ES"/>
        </w:rPr>
        <w:t>, a las doce horas treinta y cinco minutos del veintinueve de noviembre de dos mil dieciséis. -</w:t>
      </w:r>
    </w:p>
    <w:p w:rsidR="00000000" w:rsidRDefault="00CE7FCA">
      <w:pPr>
        <w:kinsoku w:val="0"/>
        <w:overflowPunct w:val="0"/>
        <w:autoSpaceDE/>
        <w:autoSpaceDN/>
        <w:adjustRightInd/>
        <w:spacing w:before="252" w:line="250" w:lineRule="exact"/>
        <w:ind w:right="576"/>
        <w:jc w:val="both"/>
        <w:textAlignment w:val="baseline"/>
        <w:rPr>
          <w:rFonts w:ascii="Verdana" w:hAnsi="Verdana" w:cs="Verdana"/>
          <w:b/>
          <w:bCs/>
          <w:lang w:val="es-ES" w:eastAsia="es-ES"/>
        </w:rPr>
      </w:pPr>
      <w:r>
        <w:rPr>
          <w:rFonts w:ascii="Verdana" w:hAnsi="Verdana" w:cs="Verdana"/>
          <w:b/>
          <w:bCs/>
          <w:lang w:val="es-ES" w:eastAsia="es-ES"/>
        </w:rPr>
        <w:t xml:space="preserve">Recurso de Apelación, </w:t>
      </w:r>
      <w:r>
        <w:rPr>
          <w:rFonts w:ascii="Verdana" w:hAnsi="Verdana" w:cs="Verdana"/>
          <w:lang w:val="es-ES" w:eastAsia="es-ES"/>
        </w:rPr>
        <w:t xml:space="preserve">interpuesto por el señor </w:t>
      </w:r>
      <w:r>
        <w:rPr>
          <w:rFonts w:ascii="Verdana" w:hAnsi="Verdana" w:cs="Verdana"/>
          <w:b/>
          <w:bCs/>
          <w:lang w:val="es-ES" w:eastAsia="es-ES"/>
        </w:rPr>
        <w:t>B</w:t>
      </w:r>
      <w:r w:rsidR="001660BB">
        <w:rPr>
          <w:rFonts w:ascii="Verdana" w:hAnsi="Verdana" w:cs="Verdana"/>
          <w:b/>
          <w:bCs/>
          <w:lang w:val="es-ES" w:eastAsia="es-ES"/>
        </w:rPr>
        <w:t>.E.S.C.</w:t>
      </w:r>
      <w:r>
        <w:rPr>
          <w:rFonts w:ascii="Verdana" w:hAnsi="Verdana" w:cs="Verdana"/>
          <w:b/>
          <w:bCs/>
          <w:lang w:val="es-ES" w:eastAsia="es-ES"/>
        </w:rPr>
        <w:t xml:space="preserve">, cédula de identidad número </w:t>
      </w:r>
      <w:r w:rsidR="001660BB">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 xml:space="preserve">contra el </w:t>
      </w:r>
      <w:r>
        <w:rPr>
          <w:rFonts w:ascii="Verdana" w:hAnsi="Verdana" w:cs="Verdana"/>
          <w:b/>
          <w:bCs/>
          <w:lang w:val="es-ES" w:eastAsia="es-ES"/>
        </w:rPr>
        <w:t>artículo 7.7 de la Sesión Ordin</w:t>
      </w:r>
      <w:r>
        <w:rPr>
          <w:rFonts w:ascii="Verdana" w:hAnsi="Verdana" w:cs="Verdana"/>
          <w:b/>
          <w:bCs/>
          <w:lang w:val="es-ES" w:eastAsia="es-ES"/>
        </w:rPr>
        <w:t xml:space="preserve">aria 13-2016 de 16 de marzo de 2016, </w:t>
      </w:r>
      <w:r>
        <w:rPr>
          <w:rFonts w:ascii="Verdana" w:hAnsi="Verdana" w:cs="Verdana"/>
          <w:lang w:val="es-ES" w:eastAsia="es-ES"/>
        </w:rPr>
        <w:t xml:space="preserve">dictado por la Junta Directiva del Consejo de Transporte Público. El caso es tramitado en este despacho bajo </w:t>
      </w:r>
      <w:r>
        <w:rPr>
          <w:rFonts w:ascii="Verdana" w:hAnsi="Verdana" w:cs="Verdana"/>
          <w:b/>
          <w:bCs/>
          <w:lang w:val="es-ES" w:eastAsia="es-ES"/>
        </w:rPr>
        <w:t>Expediente Administrativo No. TAT-147 -16.</w:t>
      </w:r>
    </w:p>
    <w:p w:rsidR="00000000" w:rsidRDefault="00CE7FCA">
      <w:pPr>
        <w:kinsoku w:val="0"/>
        <w:overflowPunct w:val="0"/>
        <w:autoSpaceDE/>
        <w:autoSpaceDN/>
        <w:adjustRightInd/>
        <w:spacing w:before="8" w:line="244" w:lineRule="exact"/>
        <w:ind w:left="3240"/>
        <w:jc w:val="both"/>
        <w:textAlignment w:val="baseline"/>
        <w:rPr>
          <w:rFonts w:ascii="Verdana" w:hAnsi="Verdana" w:cs="Verdana"/>
          <w:b/>
          <w:bCs/>
          <w:spacing w:val="2"/>
          <w:lang w:val="es-ES" w:eastAsia="es-ES"/>
        </w:rPr>
      </w:pPr>
      <w:r>
        <w:rPr>
          <w:rFonts w:ascii="Verdana" w:hAnsi="Verdana" w:cs="Verdana"/>
          <w:b/>
          <w:bCs/>
          <w:spacing w:val="2"/>
          <w:lang w:val="es-ES" w:eastAsia="es-ES"/>
        </w:rPr>
        <w:t>RESULTANDO</w:t>
      </w:r>
    </w:p>
    <w:p w:rsidR="00000000" w:rsidRDefault="00CE7FCA">
      <w:pPr>
        <w:kinsoku w:val="0"/>
        <w:overflowPunct w:val="0"/>
        <w:autoSpaceDE/>
        <w:autoSpaceDN/>
        <w:adjustRightInd/>
        <w:spacing w:before="263" w:line="250" w:lineRule="exact"/>
        <w:ind w:right="576"/>
        <w:jc w:val="both"/>
        <w:textAlignment w:val="baseline"/>
        <w:rPr>
          <w:rFonts w:ascii="Verdana" w:hAnsi="Verdana" w:cs="Verdana"/>
          <w:lang w:val="es-ES" w:eastAsia="es-ES"/>
        </w:rPr>
      </w:pPr>
      <w:r>
        <w:rPr>
          <w:rFonts w:ascii="Verdana" w:hAnsi="Verdana" w:cs="Verdana"/>
          <w:b/>
          <w:bCs/>
          <w:lang w:val="es-ES" w:eastAsia="es-ES"/>
        </w:rPr>
        <w:t xml:space="preserve">PRIMERO: </w:t>
      </w:r>
      <w:r>
        <w:rPr>
          <w:rFonts w:ascii="Verdana" w:hAnsi="Verdana" w:cs="Verdana"/>
          <w:lang w:val="es-ES" w:eastAsia="es-ES"/>
        </w:rPr>
        <w:t>La JUNTA DIRECTIVA DEL CONSEJO DE TRANSPORTE PÚ</w:t>
      </w:r>
      <w:r>
        <w:rPr>
          <w:rFonts w:ascii="Verdana" w:hAnsi="Verdana" w:cs="Verdana"/>
          <w:lang w:val="es-ES" w:eastAsia="es-ES"/>
        </w:rPr>
        <w:t xml:space="preserve">BLICO, mediante </w:t>
      </w:r>
      <w:r>
        <w:rPr>
          <w:rFonts w:ascii="Verdana" w:hAnsi="Verdana" w:cs="Verdana"/>
          <w:b/>
          <w:bCs/>
          <w:lang w:val="es-ES" w:eastAsia="es-ES"/>
        </w:rPr>
        <w:t xml:space="preserve">artículo 7.7 de la Sesión Ordinaria 13-2016 de 16 de marzo de 2016 </w:t>
      </w:r>
      <w:r>
        <w:rPr>
          <w:rFonts w:ascii="Verdana" w:hAnsi="Verdana" w:cs="Verdana"/>
          <w:lang w:val="es-ES" w:eastAsia="es-ES"/>
        </w:rPr>
        <w:t xml:space="preserve">determinó rechazar la solicitud de traspaso mortis causa presentada por el recurrente del derecho de concesión de la placa </w:t>
      </w:r>
      <w:r>
        <w:rPr>
          <w:rFonts w:ascii="Verdana" w:hAnsi="Verdana" w:cs="Verdana"/>
          <w:b/>
          <w:bCs/>
          <w:lang w:val="es-ES" w:eastAsia="es-ES"/>
        </w:rPr>
        <w:t>TSJ-</w:t>
      </w:r>
      <w:r w:rsidR="001660BB">
        <w:rPr>
          <w:rFonts w:ascii="Verdana" w:hAnsi="Verdana" w:cs="Verdana"/>
          <w:b/>
          <w:bCs/>
          <w:lang w:val="es-ES" w:eastAsia="es-ES"/>
        </w:rPr>
        <w:t>XXXX</w:t>
      </w:r>
      <w:r>
        <w:rPr>
          <w:rFonts w:ascii="Verdana" w:hAnsi="Verdana" w:cs="Verdana"/>
          <w:b/>
          <w:bCs/>
          <w:lang w:val="es-ES" w:eastAsia="es-ES"/>
        </w:rPr>
        <w:t xml:space="preserve"> otorgada al señor J</w:t>
      </w:r>
      <w:r w:rsidR="001660BB">
        <w:rPr>
          <w:rFonts w:ascii="Verdana" w:hAnsi="Verdana" w:cs="Verdana"/>
          <w:b/>
          <w:bCs/>
          <w:lang w:val="es-ES" w:eastAsia="es-ES"/>
        </w:rPr>
        <w:t>.E.S.O.</w:t>
      </w:r>
      <w:r>
        <w:rPr>
          <w:rFonts w:ascii="Verdana" w:hAnsi="Verdana" w:cs="Verdana"/>
          <w:b/>
          <w:bCs/>
          <w:lang w:val="es-ES" w:eastAsia="es-ES"/>
        </w:rPr>
        <w:t xml:space="preserve">, </w:t>
      </w:r>
      <w:r>
        <w:rPr>
          <w:rFonts w:ascii="Verdana" w:hAnsi="Verdana" w:cs="Verdana"/>
          <w:lang w:val="es-ES" w:eastAsia="es-ES"/>
        </w:rPr>
        <w:t>al no cumplir en tiempo y forma con los requisitos establecidos específicamente con la Licencia C-1. (Léanse folios 28 y 29 del expediente administrativo)</w:t>
      </w:r>
    </w:p>
    <w:p w:rsidR="00000000" w:rsidRDefault="00CE7FCA">
      <w:pPr>
        <w:kinsoku w:val="0"/>
        <w:overflowPunct w:val="0"/>
        <w:autoSpaceDE/>
        <w:autoSpaceDN/>
        <w:adjustRightInd/>
        <w:spacing w:before="261" w:line="250" w:lineRule="exact"/>
        <w:ind w:right="576"/>
        <w:jc w:val="both"/>
        <w:textAlignment w:val="baseline"/>
        <w:rPr>
          <w:rFonts w:ascii="Verdana" w:hAnsi="Verdana" w:cs="Verdana"/>
          <w:spacing w:val="2"/>
          <w:lang w:val="es-ES" w:eastAsia="es-ES"/>
        </w:rPr>
      </w:pPr>
      <w:r>
        <w:rPr>
          <w:rFonts w:ascii="Verdana" w:hAnsi="Verdana" w:cs="Verdana"/>
          <w:b/>
          <w:bCs/>
          <w:spacing w:val="2"/>
          <w:lang w:val="es-ES" w:eastAsia="es-ES"/>
        </w:rPr>
        <w:t xml:space="preserve">SEGUNDO: </w:t>
      </w:r>
      <w:r>
        <w:rPr>
          <w:rFonts w:ascii="Verdana" w:hAnsi="Verdana" w:cs="Verdana"/>
          <w:spacing w:val="2"/>
          <w:lang w:val="es-ES" w:eastAsia="es-ES"/>
        </w:rPr>
        <w:t>El recurrente presenta Recurso de Apelación concomitante contra el acuerdo impugnado</w:t>
      </w:r>
      <w:r>
        <w:rPr>
          <w:rFonts w:ascii="Verdana" w:hAnsi="Verdana" w:cs="Verdana"/>
          <w:spacing w:val="2"/>
          <w:lang w:val="es-ES" w:eastAsia="es-ES"/>
        </w:rPr>
        <w:t xml:space="preserve"> indicando en lo conducente, qué se opone totalmente al acuerdo impugnado por resultar totalmente desproporcionado, y violatorio al principio de razonabilidad y proporcionalidad toda vez que su padre murió el 3 de mayo de 2012 y el 29 del mismo mes sufrió </w:t>
      </w:r>
      <w:r>
        <w:rPr>
          <w:rFonts w:ascii="Verdana" w:hAnsi="Verdana" w:cs="Verdana"/>
          <w:spacing w:val="2"/>
          <w:lang w:val="es-ES" w:eastAsia="es-ES"/>
        </w:rPr>
        <w:t>un accidente de tránsito que lo incapacitó por cuatro meses y el 11 de julio de 2012 presentó la solicitud de traspaso y datos del chofer que conduciría el vehículo pues en aquel momento no contaba con ningún tipo de licencia. El 18 de setiembre de 2012 do</w:t>
      </w:r>
      <w:r>
        <w:rPr>
          <w:rFonts w:ascii="Verdana" w:hAnsi="Verdana" w:cs="Verdana"/>
          <w:spacing w:val="2"/>
          <w:lang w:val="es-ES" w:eastAsia="es-ES"/>
        </w:rPr>
        <w:t>s meses después de haber presentado su solicitud entra a regir una nueva disposición legal en el sentido de que para obtener la licencia C1 es necesario contar con tres años de poseer la licencia B1. Dado que obtuvo su licencia B1 hasta el 31 de octubre de</w:t>
      </w:r>
      <w:r>
        <w:rPr>
          <w:rFonts w:ascii="Verdana" w:hAnsi="Verdana" w:cs="Verdana"/>
          <w:spacing w:val="2"/>
          <w:lang w:val="es-ES" w:eastAsia="es-ES"/>
        </w:rPr>
        <w:t xml:space="preserve"> 2013, es hasta el 31 de octubre de 2016 que podría accesar a la licencia C1, por lo que el 16 de noviembre de 2015, presentó todos los requisitos que se le previnieron y solicitó una prórroga para presentar la licencia de taxista hasta el momento en que p</w:t>
      </w:r>
      <w:r>
        <w:rPr>
          <w:rFonts w:ascii="Verdana" w:hAnsi="Verdana" w:cs="Verdana"/>
          <w:spacing w:val="2"/>
          <w:lang w:val="es-ES" w:eastAsia="es-ES"/>
        </w:rPr>
        <w:t>odría obtenerla. El acuerdo impugnado es nulo pues es desproporcionado y exige al recurrente cumplir con requisitos que son materialmente imposibles de lograr y no acepta la prórroga solicitada por lo que se violenta el principio de Legalidad. (Léanse foli</w:t>
      </w:r>
      <w:r>
        <w:rPr>
          <w:rFonts w:ascii="Verdana" w:hAnsi="Verdana" w:cs="Verdana"/>
          <w:spacing w:val="2"/>
          <w:lang w:val="es-ES" w:eastAsia="es-ES"/>
        </w:rPr>
        <w:t>os del 6 al 13 del expediente administrativo)</w:t>
      </w:r>
    </w:p>
    <w:p w:rsidR="00000000" w:rsidRDefault="00CE7FCA">
      <w:pPr>
        <w:kinsoku w:val="0"/>
        <w:overflowPunct w:val="0"/>
        <w:autoSpaceDE/>
        <w:autoSpaceDN/>
        <w:adjustRightInd/>
        <w:spacing w:before="254" w:after="513" w:line="250" w:lineRule="exact"/>
        <w:ind w:right="576"/>
        <w:jc w:val="both"/>
        <w:textAlignment w:val="baseline"/>
        <w:rPr>
          <w:rFonts w:ascii="Verdana" w:hAnsi="Verdana" w:cs="Verdana"/>
          <w:b/>
          <w:bCs/>
          <w:lang w:val="es-ES" w:eastAsia="es-ES"/>
        </w:rPr>
      </w:pPr>
      <w:r>
        <w:rPr>
          <w:rFonts w:ascii="Verdana" w:hAnsi="Verdana" w:cs="Verdana"/>
          <w:b/>
          <w:bCs/>
          <w:lang w:val="es-ES" w:eastAsia="es-ES"/>
        </w:rPr>
        <w:t xml:space="preserve">TERCERO: </w:t>
      </w:r>
      <w:r>
        <w:rPr>
          <w:rFonts w:ascii="Verdana" w:hAnsi="Verdana" w:cs="Verdana"/>
          <w:lang w:val="es-ES" w:eastAsia="es-ES"/>
        </w:rPr>
        <w:t xml:space="preserve">La Junta Directiva del Consejo de Transporte Público, mediante el acuerdo </w:t>
      </w:r>
      <w:r>
        <w:rPr>
          <w:rFonts w:ascii="Verdana" w:hAnsi="Verdana" w:cs="Verdana"/>
          <w:b/>
          <w:bCs/>
          <w:lang w:val="es-ES" w:eastAsia="es-ES"/>
        </w:rPr>
        <w:t>7.6.3 de la Sesión Ordinaria 51-2016 de 20 de octubre de</w:t>
      </w:r>
    </w:p>
    <w:p w:rsidR="00000000" w:rsidRDefault="00CE7FCA">
      <w:pPr>
        <w:widowControl/>
        <w:rPr>
          <w:sz w:val="24"/>
          <w:szCs w:val="24"/>
        </w:rPr>
        <w:sectPr w:rsidR="00000000">
          <w:pgSz w:w="12254" w:h="15763"/>
          <w:pgMar w:top="1220" w:right="1598" w:bottom="347" w:left="2016" w:header="720" w:footer="720" w:gutter="0"/>
          <w:cols w:space="720"/>
          <w:noEndnote/>
        </w:sectPr>
      </w:pPr>
    </w:p>
    <w:p w:rsidR="00000000" w:rsidRDefault="00CE7FCA">
      <w:pPr>
        <w:widowControl/>
        <w:rPr>
          <w:sz w:val="24"/>
          <w:szCs w:val="24"/>
        </w:rPr>
        <w:sectPr w:rsidR="00000000">
          <w:type w:val="continuous"/>
          <w:pgSz w:w="12254" w:h="15763"/>
          <w:pgMar w:top="1220" w:right="2224" w:bottom="347" w:left="7450" w:header="720" w:footer="720" w:gutter="0"/>
          <w:cols w:space="720"/>
          <w:noEndnote/>
        </w:sectPr>
      </w:pPr>
    </w:p>
    <w:p w:rsidR="00000000" w:rsidRDefault="00CE7FCA" w:rsidP="001660BB">
      <w:pPr>
        <w:kinsoku w:val="0"/>
        <w:overflowPunct w:val="0"/>
        <w:autoSpaceDE/>
        <w:autoSpaceDN/>
        <w:adjustRightInd/>
        <w:spacing w:before="30" w:line="247" w:lineRule="exact"/>
        <w:jc w:val="both"/>
        <w:textAlignment w:val="baseline"/>
        <w:rPr>
          <w:rFonts w:ascii="Verdana" w:hAnsi="Verdana" w:cs="Verdana"/>
          <w:lang w:val="es-ES" w:eastAsia="es-ES"/>
        </w:rPr>
      </w:pPr>
      <w:r>
        <w:rPr>
          <w:rFonts w:ascii="Verdana" w:hAnsi="Verdana" w:cs="Verdana"/>
          <w:b/>
          <w:bCs/>
          <w:lang w:val="es-ES" w:eastAsia="es-ES"/>
        </w:rPr>
        <w:lastRenderedPageBreak/>
        <w:t xml:space="preserve">2016, </w:t>
      </w:r>
      <w:r>
        <w:rPr>
          <w:rFonts w:ascii="Verdana" w:hAnsi="Verdana" w:cs="Verdana"/>
          <w:lang w:val="es-ES" w:eastAsia="es-ES"/>
        </w:rPr>
        <w:t xml:space="preserve">conoce y avala el informe de la Dirección de Asuntos Jurídicos </w:t>
      </w:r>
      <w:r>
        <w:rPr>
          <w:rFonts w:ascii="Verdana" w:hAnsi="Verdana" w:cs="Verdana"/>
          <w:b/>
          <w:bCs/>
          <w:lang w:val="es-ES" w:eastAsia="es-ES"/>
        </w:rPr>
        <w:t>DA</w:t>
      </w:r>
      <w:r w:rsidR="001660BB">
        <w:rPr>
          <w:rFonts w:ascii="Verdana" w:hAnsi="Verdana" w:cs="Verdana"/>
          <w:b/>
          <w:bCs/>
          <w:lang w:val="es-ES" w:eastAsia="es-ES"/>
        </w:rPr>
        <w:t>J</w:t>
      </w:r>
      <w:r>
        <w:rPr>
          <w:rFonts w:ascii="Verdana" w:hAnsi="Verdana" w:cs="Verdana"/>
          <w:b/>
          <w:bCs/>
          <w:lang w:val="es-ES" w:eastAsia="es-ES"/>
        </w:rPr>
        <w:t xml:space="preserve"> 2015-003451 </w:t>
      </w:r>
      <w:r>
        <w:rPr>
          <w:rFonts w:ascii="Verdana" w:hAnsi="Verdana" w:cs="Verdana"/>
          <w:lang w:val="es-ES" w:eastAsia="es-ES"/>
        </w:rPr>
        <w:t>y rechaza el Recurso de Revocatoria presentado contra el</w:t>
      </w:r>
      <w:r w:rsidR="001660BB">
        <w:rPr>
          <w:rFonts w:ascii="Verdana" w:hAnsi="Verdana" w:cs="Verdana"/>
          <w:lang w:val="es-ES" w:eastAsia="es-ES"/>
        </w:rPr>
        <w:t xml:space="preserve"> </w:t>
      </w:r>
      <w:r>
        <w:rPr>
          <w:rFonts w:ascii="Verdana" w:hAnsi="Verdana" w:cs="Verdana"/>
          <w:lang w:val="es-ES" w:eastAsia="es-ES"/>
        </w:rPr>
        <w:t>acuerdo impugnado, por improcedente.</w:t>
      </w:r>
      <w:r>
        <w:rPr>
          <w:rFonts w:ascii="Verdana" w:hAnsi="Verdana" w:cs="Verdana"/>
          <w:lang w:val="es-ES" w:eastAsia="es-ES"/>
        </w:rPr>
        <w:tab/>
        <w:t>(léanse folios del 1 al 4 del</w:t>
      </w:r>
      <w:r>
        <w:rPr>
          <w:rFonts w:ascii="Verdana" w:hAnsi="Verdana" w:cs="Verdana"/>
          <w:lang w:val="es-ES" w:eastAsia="es-ES"/>
        </w:rPr>
        <w:br/>
        <w:t>expediente administrativo)</w:t>
      </w:r>
    </w:p>
    <w:p w:rsidR="00000000" w:rsidRDefault="00CE7FCA">
      <w:pPr>
        <w:kinsoku w:val="0"/>
        <w:overflowPunct w:val="0"/>
        <w:autoSpaceDE/>
        <w:autoSpaceDN/>
        <w:adjustRightInd/>
        <w:spacing w:before="268" w:line="247" w:lineRule="exact"/>
        <w:jc w:val="both"/>
        <w:textAlignment w:val="baseline"/>
        <w:rPr>
          <w:rFonts w:ascii="Verdana" w:hAnsi="Verdana" w:cs="Verdana"/>
          <w:lang w:val="es-ES" w:eastAsia="es-ES"/>
        </w:rPr>
      </w:pPr>
      <w:r>
        <w:rPr>
          <w:rFonts w:ascii="Verdana" w:hAnsi="Verdana" w:cs="Verdana"/>
          <w:b/>
          <w:bCs/>
          <w:lang w:val="es-ES" w:eastAsia="es-ES"/>
        </w:rPr>
        <w:t xml:space="preserve">CUARTO: </w:t>
      </w:r>
      <w:r>
        <w:rPr>
          <w:rFonts w:ascii="Verdana" w:hAnsi="Verdana" w:cs="Verdana"/>
          <w:lang w:val="es-ES" w:eastAsia="es-ES"/>
        </w:rPr>
        <w:t>En respuesta a pre</w:t>
      </w:r>
      <w:r>
        <w:rPr>
          <w:rFonts w:ascii="Verdana" w:hAnsi="Verdana" w:cs="Verdana"/>
          <w:lang w:val="es-ES" w:eastAsia="es-ES"/>
        </w:rPr>
        <w:t xml:space="preserve">vención que se le hiciera, el señor </w:t>
      </w:r>
      <w:r>
        <w:rPr>
          <w:rFonts w:ascii="Verdana" w:hAnsi="Verdana" w:cs="Verdana"/>
          <w:b/>
          <w:bCs/>
          <w:lang w:val="es-ES" w:eastAsia="es-ES"/>
        </w:rPr>
        <w:t>S</w:t>
      </w:r>
      <w:r w:rsidR="001660BB">
        <w:rPr>
          <w:rFonts w:ascii="Verdana" w:hAnsi="Verdana" w:cs="Verdana"/>
          <w:b/>
          <w:bCs/>
          <w:lang w:val="es-ES" w:eastAsia="es-ES"/>
        </w:rPr>
        <w:t>.C.</w:t>
      </w:r>
      <w:r>
        <w:rPr>
          <w:rFonts w:ascii="Verdana" w:hAnsi="Verdana" w:cs="Verdana"/>
          <w:b/>
          <w:bCs/>
          <w:lang w:val="es-ES" w:eastAsia="es-ES"/>
        </w:rPr>
        <w:t xml:space="preserve">, </w:t>
      </w:r>
      <w:r>
        <w:rPr>
          <w:rFonts w:ascii="Verdana" w:hAnsi="Verdana" w:cs="Verdana"/>
          <w:lang w:val="es-ES" w:eastAsia="es-ES"/>
        </w:rPr>
        <w:t>se apersona el 3 de noviembre de los corrientes y manifiesta que no lleva razón el CTP en el acto que rechaza la Revocatoria, dado que la Administración violenta derechos fundamentales y principios recto</w:t>
      </w:r>
      <w:r>
        <w:rPr>
          <w:rFonts w:ascii="Verdana" w:hAnsi="Verdana" w:cs="Verdana"/>
          <w:lang w:val="es-ES" w:eastAsia="es-ES"/>
        </w:rPr>
        <w:t>res de la materia pues rechazó su solicitud de ampliar el plazo al 31 de octubre de 2016 fecha en la cual podría contar con la licencia C-1. (Léanse folios 128 al 130 del expediente administrativo)</w:t>
      </w:r>
    </w:p>
    <w:p w:rsidR="00000000" w:rsidRDefault="00CE7FCA">
      <w:pPr>
        <w:kinsoku w:val="0"/>
        <w:overflowPunct w:val="0"/>
        <w:autoSpaceDE/>
        <w:autoSpaceDN/>
        <w:adjustRightInd/>
        <w:spacing w:before="255" w:line="247" w:lineRule="exact"/>
        <w:jc w:val="both"/>
        <w:textAlignment w:val="baseline"/>
        <w:rPr>
          <w:rFonts w:ascii="Verdana" w:hAnsi="Verdana" w:cs="Verdana"/>
          <w:lang w:val="es-ES" w:eastAsia="es-ES"/>
        </w:rPr>
      </w:pPr>
      <w:r>
        <w:rPr>
          <w:rFonts w:ascii="Verdana" w:hAnsi="Verdana" w:cs="Verdana"/>
          <w:b/>
          <w:bCs/>
          <w:lang w:val="es-ES" w:eastAsia="es-ES"/>
        </w:rPr>
        <w:t xml:space="preserve">QUINTO: </w:t>
      </w:r>
      <w:r>
        <w:rPr>
          <w:rFonts w:ascii="Verdana" w:hAnsi="Verdana" w:cs="Verdana"/>
          <w:lang w:val="es-ES" w:eastAsia="es-ES"/>
        </w:rPr>
        <w:t>En los procedimientos seguidos se han observado la</w:t>
      </w:r>
      <w:r>
        <w:rPr>
          <w:rFonts w:ascii="Verdana" w:hAnsi="Verdana" w:cs="Verdana"/>
          <w:lang w:val="es-ES" w:eastAsia="es-ES"/>
        </w:rPr>
        <w:t>s prescripciones legales.</w:t>
      </w:r>
    </w:p>
    <w:p w:rsidR="00000000" w:rsidRDefault="00CE7FCA">
      <w:pPr>
        <w:kinsoku w:val="0"/>
        <w:overflowPunct w:val="0"/>
        <w:autoSpaceDE/>
        <w:autoSpaceDN/>
        <w:adjustRightInd/>
        <w:spacing w:before="507" w:line="251" w:lineRule="exact"/>
        <w:textAlignment w:val="baseline"/>
        <w:rPr>
          <w:rFonts w:ascii="Verdana" w:hAnsi="Verdana" w:cs="Verdana"/>
          <w:b/>
          <w:bCs/>
          <w:spacing w:val="3"/>
          <w:lang w:val="es-ES" w:eastAsia="es-ES"/>
        </w:rPr>
      </w:pPr>
      <w:r>
        <w:rPr>
          <w:rFonts w:ascii="Verdana" w:hAnsi="Verdana" w:cs="Verdana"/>
          <w:b/>
          <w:bCs/>
          <w:spacing w:val="3"/>
          <w:lang w:val="es-ES" w:eastAsia="es-ES"/>
        </w:rPr>
        <w:t>Redacta la Jueza Pérez Peláez; y,</w:t>
      </w:r>
    </w:p>
    <w:p w:rsidR="00000000" w:rsidRDefault="00CE7FCA">
      <w:pPr>
        <w:kinsoku w:val="0"/>
        <w:overflowPunct w:val="0"/>
        <w:autoSpaceDE/>
        <w:autoSpaceDN/>
        <w:adjustRightInd/>
        <w:spacing w:before="513" w:line="244"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CONSIDERANDO</w:t>
      </w:r>
    </w:p>
    <w:p w:rsidR="00000000" w:rsidRDefault="00CE7FCA">
      <w:pPr>
        <w:numPr>
          <w:ilvl w:val="0"/>
          <w:numId w:val="1"/>
        </w:numPr>
        <w:kinsoku w:val="0"/>
        <w:overflowPunct w:val="0"/>
        <w:autoSpaceDE/>
        <w:autoSpaceDN/>
        <w:adjustRightInd/>
        <w:spacing w:before="509" w:line="247" w:lineRule="exact"/>
        <w:jc w:val="both"/>
        <w:textAlignment w:val="baseline"/>
        <w:rPr>
          <w:rFonts w:ascii="Verdana" w:hAnsi="Verdana" w:cs="Verdana"/>
          <w:lang w:val="es-ES" w:eastAsia="es-ES"/>
        </w:rPr>
      </w:pPr>
      <w:r>
        <w:rPr>
          <w:rFonts w:ascii="Verdana" w:hAnsi="Verdana" w:cs="Verdana"/>
          <w:b/>
          <w:bCs/>
          <w:lang w:val="es-ES" w:eastAsia="es-ES"/>
        </w:rPr>
        <w:t xml:space="preserve">SOBRE LA COMPETENCIA: </w:t>
      </w:r>
      <w:r>
        <w:rPr>
          <w:rFonts w:ascii="Verdana" w:hAnsi="Verdana" w:cs="Verdana"/>
          <w:lang w:val="es-ES" w:eastAsia="es-ES"/>
        </w:rPr>
        <w:t xml:space="preserve">El </w:t>
      </w:r>
      <w:r>
        <w:rPr>
          <w:sz w:val="19"/>
          <w:szCs w:val="19"/>
          <w:lang w:val="es-ES" w:eastAsia="es-ES"/>
        </w:rPr>
        <w:t xml:space="preserve">TRIBUNAL ADMINISTRATIVO DE TRANSPORTE </w:t>
      </w:r>
      <w:r>
        <w:rPr>
          <w:rFonts w:ascii="Verdana" w:hAnsi="Verdana" w:cs="Verdana"/>
          <w:lang w:val="es-ES" w:eastAsia="es-ES"/>
        </w:rPr>
        <w:t xml:space="preserve">es el competente para conocer y resolver el presente recurso de Apelación en subsidio, </w:t>
      </w:r>
      <w:r>
        <w:rPr>
          <w:sz w:val="19"/>
          <w:szCs w:val="19"/>
          <w:lang w:val="es-ES" w:eastAsia="es-ES"/>
        </w:rPr>
        <w:t xml:space="preserve">De </w:t>
      </w:r>
      <w:r>
        <w:rPr>
          <w:rFonts w:ascii="Verdana" w:hAnsi="Verdana" w:cs="Verdana"/>
          <w:lang w:val="es-ES" w:eastAsia="es-ES"/>
        </w:rPr>
        <w:t>conformidad con el Artí</w:t>
      </w:r>
      <w:r>
        <w:rPr>
          <w:rFonts w:ascii="Verdana" w:hAnsi="Verdana" w:cs="Verdana"/>
          <w:lang w:val="es-ES" w:eastAsia="es-ES"/>
        </w:rPr>
        <w:t>culo 22 de la Ley Reguladora del Servicio Público de Transporte Remunerado de Personas en Vehículos en la Modalidad de Taxi, N. 7969 del 22 de diciembre de 1999.</w:t>
      </w:r>
    </w:p>
    <w:p w:rsidR="00000000" w:rsidRDefault="00CE7FCA">
      <w:pPr>
        <w:numPr>
          <w:ilvl w:val="0"/>
          <w:numId w:val="1"/>
        </w:numPr>
        <w:kinsoku w:val="0"/>
        <w:overflowPunct w:val="0"/>
        <w:autoSpaceDE/>
        <w:autoSpaceDN/>
        <w:adjustRightInd/>
        <w:spacing w:before="281" w:line="247" w:lineRule="exact"/>
        <w:jc w:val="both"/>
        <w:textAlignment w:val="baseline"/>
        <w:rPr>
          <w:rFonts w:ascii="Verdana" w:hAnsi="Verdana" w:cs="Verdana"/>
          <w:lang w:val="es-ES" w:eastAsia="es-ES"/>
        </w:rPr>
      </w:pPr>
      <w:r>
        <w:rPr>
          <w:rFonts w:ascii="Verdana" w:hAnsi="Verdana" w:cs="Verdana"/>
          <w:b/>
          <w:bCs/>
          <w:lang w:val="es-ES" w:eastAsia="es-ES"/>
        </w:rPr>
        <w:t xml:space="preserve">SOBRE LA ADMISIBILIDAD DEL RECURSO: </w:t>
      </w:r>
      <w:r>
        <w:rPr>
          <w:rFonts w:ascii="Verdana" w:hAnsi="Verdana" w:cs="Verdana"/>
          <w:b/>
          <w:bCs/>
          <w:u w:val="single"/>
          <w:lang w:val="es-ES" w:eastAsia="es-ES"/>
        </w:rPr>
        <w:t>Legitimación:</w:t>
      </w:r>
      <w:r>
        <w:rPr>
          <w:rFonts w:ascii="Verdana" w:hAnsi="Verdana" w:cs="Verdana"/>
          <w:lang w:val="es-ES" w:eastAsia="es-ES"/>
        </w:rPr>
        <w:t xml:space="preserve"> Al señor </w:t>
      </w:r>
      <w:r>
        <w:rPr>
          <w:rFonts w:ascii="Verdana" w:hAnsi="Verdana" w:cs="Verdana"/>
          <w:b/>
          <w:bCs/>
          <w:lang w:val="es-ES" w:eastAsia="es-ES"/>
        </w:rPr>
        <w:t>B</w:t>
      </w:r>
      <w:r w:rsidR="001660BB">
        <w:rPr>
          <w:rFonts w:ascii="Verdana" w:hAnsi="Verdana" w:cs="Verdana"/>
          <w:b/>
          <w:bCs/>
          <w:lang w:val="es-ES" w:eastAsia="es-ES"/>
        </w:rPr>
        <w:t>.E.S.C.</w:t>
      </w:r>
      <w:r>
        <w:rPr>
          <w:rFonts w:ascii="Verdana" w:hAnsi="Verdana" w:cs="Verdana"/>
          <w:b/>
          <w:bCs/>
          <w:lang w:val="es-ES" w:eastAsia="es-ES"/>
        </w:rPr>
        <w:t>, cé</w:t>
      </w:r>
      <w:r>
        <w:rPr>
          <w:rFonts w:ascii="Verdana" w:hAnsi="Verdana" w:cs="Verdana"/>
          <w:b/>
          <w:bCs/>
          <w:lang w:val="es-ES" w:eastAsia="es-ES"/>
        </w:rPr>
        <w:t xml:space="preserve">dula de identidad número </w:t>
      </w:r>
      <w:r w:rsidR="001660BB">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 xml:space="preserve">con el acuerdo impugnado, se le rechazó la solicitud de traspaso mortis causa presentada por él respecto del derecho de concesión de la placa </w:t>
      </w:r>
      <w:r>
        <w:rPr>
          <w:rFonts w:ascii="Verdana" w:hAnsi="Verdana" w:cs="Verdana"/>
          <w:b/>
          <w:bCs/>
          <w:lang w:val="es-ES" w:eastAsia="es-ES"/>
        </w:rPr>
        <w:t>TSJ-</w:t>
      </w:r>
      <w:r w:rsidR="001660BB">
        <w:rPr>
          <w:rFonts w:ascii="Verdana" w:hAnsi="Verdana" w:cs="Verdana"/>
          <w:b/>
          <w:bCs/>
          <w:lang w:val="es-ES" w:eastAsia="es-ES"/>
        </w:rPr>
        <w:t>XXX</w:t>
      </w:r>
      <w:r>
        <w:rPr>
          <w:rFonts w:ascii="Verdana" w:hAnsi="Verdana" w:cs="Verdana"/>
          <w:b/>
          <w:bCs/>
          <w:lang w:val="es-ES" w:eastAsia="es-ES"/>
        </w:rPr>
        <w:t xml:space="preserve"> otorgada al señor J</w:t>
      </w:r>
      <w:r w:rsidR="001660BB">
        <w:rPr>
          <w:rFonts w:ascii="Verdana" w:hAnsi="Verdana" w:cs="Verdana"/>
          <w:b/>
          <w:bCs/>
          <w:lang w:val="es-ES" w:eastAsia="es-ES"/>
        </w:rPr>
        <w:t>.E.S.O.</w:t>
      </w:r>
      <w:r>
        <w:rPr>
          <w:rFonts w:ascii="Verdana" w:hAnsi="Verdana" w:cs="Verdana"/>
          <w:b/>
          <w:bCs/>
          <w:lang w:val="es-ES" w:eastAsia="es-ES"/>
        </w:rPr>
        <w:t xml:space="preserve">. En </w:t>
      </w:r>
      <w:r>
        <w:rPr>
          <w:rFonts w:ascii="Verdana" w:hAnsi="Verdana" w:cs="Verdana"/>
          <w:b/>
          <w:bCs/>
          <w:u w:val="single"/>
          <w:lang w:val="es-ES" w:eastAsia="es-ES"/>
        </w:rPr>
        <w:t>cuanto al plazo:</w:t>
      </w:r>
      <w:r>
        <w:rPr>
          <w:rFonts w:ascii="Verdana" w:hAnsi="Verdana" w:cs="Verdana"/>
          <w:lang w:val="es-ES" w:eastAsia="es-ES"/>
        </w:rPr>
        <w:t xml:space="preserve"> El Recurso de Apelación fue presentado dentro del plazo legal de cinco días establecido en el artículo 11 de la Ley N. 7969, ya que el acuerdo fue notificado el día 18 de marzo de 2016 ver folio 29 del expediente y el recurso se presentó el 1 de abril del</w:t>
      </w:r>
      <w:r>
        <w:rPr>
          <w:rFonts w:ascii="Verdana" w:hAnsi="Verdana" w:cs="Verdana"/>
          <w:lang w:val="es-ES" w:eastAsia="es-ES"/>
        </w:rPr>
        <w:t xml:space="preserve"> mismo año (Ver folio 6) y al mediar la semana Santa, el plazo para el recurrente se corrió en una semana.</w:t>
      </w:r>
    </w:p>
    <w:p w:rsidR="00000000" w:rsidRDefault="00CE7FCA">
      <w:pPr>
        <w:numPr>
          <w:ilvl w:val="0"/>
          <w:numId w:val="1"/>
        </w:numPr>
        <w:kinsoku w:val="0"/>
        <w:overflowPunct w:val="0"/>
        <w:autoSpaceDE/>
        <w:autoSpaceDN/>
        <w:adjustRightInd/>
        <w:spacing w:before="279" w:line="247" w:lineRule="exact"/>
        <w:jc w:val="both"/>
        <w:textAlignment w:val="baseline"/>
        <w:rPr>
          <w:rFonts w:ascii="Verdana" w:hAnsi="Verdana" w:cs="Verdana"/>
          <w:lang w:val="es-ES" w:eastAsia="es-ES"/>
        </w:rPr>
      </w:pPr>
      <w:r>
        <w:rPr>
          <w:rFonts w:ascii="Verdana" w:hAnsi="Verdana" w:cs="Verdana"/>
          <w:b/>
          <w:bCs/>
          <w:lang w:val="es-ES" w:eastAsia="es-ES"/>
        </w:rPr>
        <w:t xml:space="preserve">HECHOS PROBADOS DE IMPORTANCIA PARA ESTE ASUNTO: A). </w:t>
      </w:r>
      <w:r>
        <w:rPr>
          <w:rFonts w:ascii="Verdana" w:hAnsi="Verdana" w:cs="Verdana"/>
          <w:lang w:val="es-ES" w:eastAsia="es-ES"/>
        </w:rPr>
        <w:t xml:space="preserve">- La </w:t>
      </w:r>
      <w:r>
        <w:rPr>
          <w:sz w:val="19"/>
          <w:szCs w:val="19"/>
          <w:lang w:val="es-ES" w:eastAsia="es-ES"/>
        </w:rPr>
        <w:t xml:space="preserve">JUNTA DIRECTIVA DEL CONSEJO DE TRANSPORTE PÚBLICO, </w:t>
      </w:r>
      <w:r>
        <w:rPr>
          <w:rFonts w:ascii="Verdana" w:hAnsi="Verdana" w:cs="Verdana"/>
          <w:lang w:val="es-ES" w:eastAsia="es-ES"/>
        </w:rPr>
        <w:t xml:space="preserve">mediante </w:t>
      </w:r>
      <w:r>
        <w:rPr>
          <w:rFonts w:ascii="Verdana" w:hAnsi="Verdana" w:cs="Verdana"/>
          <w:b/>
          <w:bCs/>
          <w:lang w:val="es-ES" w:eastAsia="es-ES"/>
        </w:rPr>
        <w:t>artículo 7.7 de la Sesión Ordin</w:t>
      </w:r>
      <w:r>
        <w:rPr>
          <w:rFonts w:ascii="Verdana" w:hAnsi="Verdana" w:cs="Verdana"/>
          <w:b/>
          <w:bCs/>
          <w:lang w:val="es-ES" w:eastAsia="es-ES"/>
        </w:rPr>
        <w:t xml:space="preserve">aria 13-2016 de 16 de marzo de 2016 </w:t>
      </w:r>
      <w:r>
        <w:rPr>
          <w:rFonts w:ascii="Verdana" w:hAnsi="Verdana" w:cs="Verdana"/>
          <w:lang w:val="es-ES" w:eastAsia="es-ES"/>
        </w:rPr>
        <w:t xml:space="preserve">determinó rechazar la solicitud de traspaso mortis causa presentada por el recurrente del derecho de concesión de la placa </w:t>
      </w:r>
      <w:r>
        <w:rPr>
          <w:rFonts w:ascii="Verdana" w:hAnsi="Verdana" w:cs="Verdana"/>
          <w:b/>
          <w:bCs/>
          <w:lang w:val="es-ES" w:eastAsia="es-ES"/>
        </w:rPr>
        <w:t>TSJ-</w:t>
      </w:r>
      <w:r w:rsidR="001660BB">
        <w:rPr>
          <w:rFonts w:ascii="Verdana" w:hAnsi="Verdana" w:cs="Verdana"/>
          <w:b/>
          <w:bCs/>
          <w:lang w:val="es-ES" w:eastAsia="es-ES"/>
        </w:rPr>
        <w:t>XXXX</w:t>
      </w:r>
      <w:r>
        <w:rPr>
          <w:rFonts w:ascii="Verdana" w:hAnsi="Verdana" w:cs="Verdana"/>
          <w:b/>
          <w:bCs/>
          <w:lang w:val="es-ES" w:eastAsia="es-ES"/>
        </w:rPr>
        <w:t xml:space="preserve"> otorgada al señor J</w:t>
      </w:r>
      <w:r w:rsidR="001660BB">
        <w:rPr>
          <w:rFonts w:ascii="Verdana" w:hAnsi="Verdana" w:cs="Verdana"/>
          <w:b/>
          <w:bCs/>
          <w:lang w:val="es-ES" w:eastAsia="es-ES"/>
        </w:rPr>
        <w:t>.E.S.O.</w:t>
      </w:r>
      <w:r>
        <w:rPr>
          <w:rFonts w:ascii="Verdana" w:hAnsi="Verdana" w:cs="Verdana"/>
          <w:b/>
          <w:bCs/>
          <w:lang w:val="es-ES" w:eastAsia="es-ES"/>
        </w:rPr>
        <w:t xml:space="preserve">, </w:t>
      </w:r>
      <w:r>
        <w:rPr>
          <w:rFonts w:ascii="Verdana" w:hAnsi="Verdana" w:cs="Verdana"/>
          <w:lang w:val="es-ES" w:eastAsia="es-ES"/>
        </w:rPr>
        <w:t>al no cumplir en tiempo y forma con los</w:t>
      </w:r>
      <w:r>
        <w:rPr>
          <w:rFonts w:ascii="Verdana" w:hAnsi="Verdana" w:cs="Verdana"/>
          <w:lang w:val="es-ES" w:eastAsia="es-ES"/>
        </w:rPr>
        <w:t xml:space="preserve"> requisitos establecidos específicamente con la Licencia C-1. (Léanse folios 28 y 29 del expediente administrativo)</w:t>
      </w:r>
    </w:p>
    <w:p w:rsidR="00000000" w:rsidRDefault="00CE7FCA">
      <w:pPr>
        <w:kinsoku w:val="0"/>
        <w:overflowPunct w:val="0"/>
        <w:autoSpaceDE/>
        <w:autoSpaceDN/>
        <w:adjustRightInd/>
        <w:spacing w:before="271" w:after="518" w:line="252" w:lineRule="exact"/>
        <w:ind w:right="72"/>
        <w:jc w:val="both"/>
        <w:textAlignment w:val="baseline"/>
        <w:rPr>
          <w:rFonts w:ascii="Verdana" w:hAnsi="Verdana" w:cs="Verdana"/>
          <w:lang w:val="es-ES" w:eastAsia="es-ES"/>
        </w:rPr>
      </w:pPr>
      <w:r>
        <w:rPr>
          <w:rFonts w:ascii="Verdana" w:hAnsi="Verdana" w:cs="Verdana"/>
          <w:b/>
          <w:bCs/>
          <w:lang w:val="es-ES" w:eastAsia="es-ES"/>
        </w:rPr>
        <w:t xml:space="preserve">B). - </w:t>
      </w:r>
      <w:r>
        <w:rPr>
          <w:rFonts w:ascii="Verdana" w:hAnsi="Verdana" w:cs="Verdana"/>
          <w:lang w:val="es-ES" w:eastAsia="es-ES"/>
        </w:rPr>
        <w:t xml:space="preserve">El señor </w:t>
      </w:r>
      <w:r>
        <w:rPr>
          <w:rFonts w:ascii="Verdana" w:hAnsi="Verdana" w:cs="Verdana"/>
          <w:b/>
          <w:bCs/>
          <w:lang w:val="es-ES" w:eastAsia="es-ES"/>
        </w:rPr>
        <w:t>B</w:t>
      </w:r>
      <w:r w:rsidR="001660BB">
        <w:rPr>
          <w:rFonts w:ascii="Verdana" w:hAnsi="Verdana" w:cs="Verdana"/>
          <w:b/>
          <w:bCs/>
          <w:lang w:val="es-ES" w:eastAsia="es-ES"/>
        </w:rPr>
        <w:t>.E.S.C.</w:t>
      </w:r>
      <w:r>
        <w:rPr>
          <w:rFonts w:ascii="Verdana" w:hAnsi="Verdana" w:cs="Verdana"/>
          <w:b/>
          <w:bCs/>
          <w:lang w:val="es-ES" w:eastAsia="es-ES"/>
        </w:rPr>
        <w:t xml:space="preserve"> </w:t>
      </w:r>
      <w:r>
        <w:rPr>
          <w:rFonts w:ascii="Verdana" w:hAnsi="Verdana" w:cs="Verdana"/>
          <w:lang w:val="es-ES" w:eastAsia="es-ES"/>
        </w:rPr>
        <w:t>presenta Recurso de Apelación concomitante contra el acuerdo impugnado por considerarlo vicia</w:t>
      </w:r>
      <w:r>
        <w:rPr>
          <w:rFonts w:ascii="Verdana" w:hAnsi="Verdana" w:cs="Verdana"/>
          <w:lang w:val="es-ES" w:eastAsia="es-ES"/>
        </w:rPr>
        <w:t>do de nulidad (Léanse folios del 6 al 13 del expediente administrativo)</w:t>
      </w:r>
    </w:p>
    <w:p w:rsidR="00000000" w:rsidRDefault="00CE7FCA">
      <w:pPr>
        <w:widowControl/>
        <w:rPr>
          <w:sz w:val="24"/>
          <w:szCs w:val="24"/>
        </w:rPr>
        <w:sectPr w:rsidR="00000000">
          <w:pgSz w:w="12250" w:h="15763"/>
          <w:pgMar w:top="1200" w:right="2148" w:bottom="347" w:left="2002" w:header="720" w:footer="720" w:gutter="0"/>
          <w:cols w:space="720"/>
          <w:noEndnote/>
        </w:sectPr>
      </w:pPr>
    </w:p>
    <w:p w:rsidR="00000000" w:rsidRDefault="00CE7FCA">
      <w:pPr>
        <w:widowControl/>
        <w:rPr>
          <w:sz w:val="24"/>
          <w:szCs w:val="24"/>
        </w:rPr>
        <w:sectPr w:rsidR="00000000">
          <w:type w:val="continuous"/>
          <w:pgSz w:w="12250" w:h="15763"/>
          <w:pgMar w:top="1200" w:right="2222" w:bottom="347" w:left="7424" w:header="720" w:footer="720" w:gutter="0"/>
          <w:cols w:space="720"/>
          <w:noEndnote/>
        </w:sectPr>
      </w:pPr>
    </w:p>
    <w:p w:rsidR="00000000" w:rsidRDefault="00CE7FCA">
      <w:pPr>
        <w:numPr>
          <w:ilvl w:val="0"/>
          <w:numId w:val="2"/>
        </w:numPr>
        <w:kinsoku w:val="0"/>
        <w:overflowPunct w:val="0"/>
        <w:autoSpaceDE/>
        <w:autoSpaceDN/>
        <w:adjustRightInd/>
        <w:spacing w:before="21" w:line="245" w:lineRule="exact"/>
        <w:jc w:val="both"/>
        <w:textAlignment w:val="baseline"/>
        <w:rPr>
          <w:rFonts w:ascii="Verdana" w:hAnsi="Verdana" w:cs="Verdana"/>
          <w:lang w:val="es-ES" w:eastAsia="es-ES"/>
        </w:rPr>
      </w:pPr>
      <w:r>
        <w:rPr>
          <w:rFonts w:ascii="Verdana" w:hAnsi="Verdana" w:cs="Verdana"/>
          <w:lang w:val="es-ES" w:eastAsia="es-ES"/>
        </w:rPr>
        <w:lastRenderedPageBreak/>
        <w:t xml:space="preserve">La Junta Directiva del Consejo de Transporte Público, mediante el acuerdo </w:t>
      </w:r>
      <w:r>
        <w:rPr>
          <w:rFonts w:ascii="Verdana" w:hAnsi="Verdana" w:cs="Verdana"/>
          <w:b/>
          <w:bCs/>
          <w:lang w:val="es-ES" w:eastAsia="es-ES"/>
        </w:rPr>
        <w:t>7.6.3 de la Sesión Ordinaria 51-2016 de 2</w:t>
      </w:r>
      <w:r>
        <w:rPr>
          <w:rFonts w:ascii="Verdana" w:hAnsi="Verdana" w:cs="Verdana"/>
          <w:b/>
          <w:bCs/>
          <w:lang w:val="es-ES" w:eastAsia="es-ES"/>
        </w:rPr>
        <w:t xml:space="preserve">0 de octubre de 2016, </w:t>
      </w:r>
      <w:r>
        <w:rPr>
          <w:rFonts w:ascii="Verdana" w:hAnsi="Verdana" w:cs="Verdana"/>
          <w:lang w:val="es-ES" w:eastAsia="es-ES"/>
        </w:rPr>
        <w:t xml:space="preserve">conoce y avala el informe de la Dirección de Asuntos Jurídicos </w:t>
      </w:r>
      <w:r>
        <w:rPr>
          <w:rFonts w:ascii="Verdana" w:hAnsi="Verdana" w:cs="Verdana"/>
          <w:b/>
          <w:bCs/>
          <w:lang w:val="es-ES" w:eastAsia="es-ES"/>
        </w:rPr>
        <w:t xml:space="preserve">DAJ 2015-003451 </w:t>
      </w:r>
      <w:r>
        <w:rPr>
          <w:rFonts w:ascii="Verdana" w:hAnsi="Verdana" w:cs="Verdana"/>
          <w:lang w:val="es-ES" w:eastAsia="es-ES"/>
        </w:rPr>
        <w:t>y rechaza el Recurso de Revocatoria presentado contra el acuerdo impugnado, por improcedente. (léanse folios del 1 al 4 del expediente administrativo)</w:t>
      </w:r>
    </w:p>
    <w:p w:rsidR="00000000" w:rsidRDefault="00CE7FCA">
      <w:pPr>
        <w:numPr>
          <w:ilvl w:val="0"/>
          <w:numId w:val="3"/>
        </w:numPr>
        <w:kinsoku w:val="0"/>
        <w:overflowPunct w:val="0"/>
        <w:autoSpaceDE/>
        <w:autoSpaceDN/>
        <w:adjustRightInd/>
        <w:spacing w:before="282" w:line="245" w:lineRule="exact"/>
        <w:jc w:val="both"/>
        <w:textAlignment w:val="baseline"/>
        <w:rPr>
          <w:rFonts w:ascii="Verdana" w:hAnsi="Verdana" w:cs="Verdana"/>
          <w:spacing w:val="4"/>
          <w:lang w:val="es-ES" w:eastAsia="es-ES"/>
        </w:rPr>
      </w:pPr>
      <w:r>
        <w:rPr>
          <w:rFonts w:ascii="Verdana" w:hAnsi="Verdana" w:cs="Verdana"/>
          <w:b/>
          <w:bCs/>
          <w:spacing w:val="4"/>
          <w:lang w:val="es-ES" w:eastAsia="es-ES"/>
        </w:rPr>
        <w:t xml:space="preserve">- </w:t>
      </w:r>
      <w:r>
        <w:rPr>
          <w:rFonts w:ascii="Verdana" w:hAnsi="Verdana" w:cs="Verdana"/>
          <w:spacing w:val="4"/>
          <w:lang w:val="es-ES" w:eastAsia="es-ES"/>
        </w:rPr>
        <w:t xml:space="preserve">En respuesta a prevención que se le hiciera, el señor </w:t>
      </w:r>
      <w:r>
        <w:rPr>
          <w:rFonts w:ascii="Verdana" w:hAnsi="Verdana" w:cs="Verdana"/>
          <w:b/>
          <w:bCs/>
          <w:spacing w:val="4"/>
          <w:lang w:val="es-ES" w:eastAsia="es-ES"/>
        </w:rPr>
        <w:t>S</w:t>
      </w:r>
      <w:r w:rsidR="001660BB">
        <w:rPr>
          <w:rFonts w:ascii="Verdana" w:hAnsi="Verdana" w:cs="Verdana"/>
          <w:b/>
          <w:bCs/>
          <w:spacing w:val="4"/>
          <w:lang w:val="es-ES" w:eastAsia="es-ES"/>
        </w:rPr>
        <w:t>.C.</w:t>
      </w:r>
      <w:r>
        <w:rPr>
          <w:rFonts w:ascii="Verdana" w:hAnsi="Verdana" w:cs="Verdana"/>
          <w:b/>
          <w:bCs/>
          <w:spacing w:val="4"/>
          <w:lang w:val="es-ES" w:eastAsia="es-ES"/>
        </w:rPr>
        <w:t xml:space="preserve">, </w:t>
      </w:r>
      <w:r>
        <w:rPr>
          <w:rFonts w:ascii="Verdana" w:hAnsi="Verdana" w:cs="Verdana"/>
          <w:spacing w:val="4"/>
          <w:lang w:val="es-ES" w:eastAsia="es-ES"/>
        </w:rPr>
        <w:t>se apersona el 3 de noviembre de los corrientes y manifiesta que no lleva razón el CTP en el acto que rechaza la Revocatoria, dado que la Administración violenta derechos fundamenta</w:t>
      </w:r>
      <w:r>
        <w:rPr>
          <w:rFonts w:ascii="Verdana" w:hAnsi="Verdana" w:cs="Verdana"/>
          <w:spacing w:val="4"/>
          <w:lang w:val="es-ES" w:eastAsia="es-ES"/>
        </w:rPr>
        <w:t>les y principios rectores de la materia pues rec</w:t>
      </w:r>
      <w:r w:rsidR="001660BB">
        <w:rPr>
          <w:rFonts w:ascii="Verdana" w:hAnsi="Verdana" w:cs="Verdana"/>
          <w:spacing w:val="4"/>
          <w:lang w:val="es-ES" w:eastAsia="es-ES"/>
        </w:rPr>
        <w:t>hazó su solicitud de ampliar el</w:t>
      </w:r>
      <w:r>
        <w:rPr>
          <w:rFonts w:ascii="Verdana" w:hAnsi="Verdana" w:cs="Verdana"/>
          <w:spacing w:val="4"/>
          <w:lang w:val="es-ES" w:eastAsia="es-ES"/>
        </w:rPr>
        <w:t xml:space="preserve"> plazo al 31 de octubre de 2016 fecha en la cual podría contar con la licencia C-1. (Léanse folios 129 y 130 del expediente administrativo)</w:t>
      </w:r>
    </w:p>
    <w:p w:rsidR="00000000" w:rsidRDefault="00CE7FCA">
      <w:pPr>
        <w:numPr>
          <w:ilvl w:val="0"/>
          <w:numId w:val="3"/>
        </w:numPr>
        <w:kinsoku w:val="0"/>
        <w:overflowPunct w:val="0"/>
        <w:autoSpaceDE/>
        <w:autoSpaceDN/>
        <w:adjustRightInd/>
        <w:spacing w:before="254" w:line="245" w:lineRule="exact"/>
        <w:jc w:val="both"/>
        <w:textAlignment w:val="baseline"/>
        <w:rPr>
          <w:rFonts w:ascii="Verdana" w:hAnsi="Verdana" w:cs="Verdana"/>
          <w:lang w:val="es-ES" w:eastAsia="es-ES"/>
        </w:rPr>
      </w:pPr>
      <w:r>
        <w:rPr>
          <w:rFonts w:ascii="Verdana" w:hAnsi="Verdana" w:cs="Verdana"/>
          <w:b/>
          <w:bCs/>
          <w:lang w:val="es-ES" w:eastAsia="es-ES"/>
        </w:rPr>
        <w:t xml:space="preserve">- </w:t>
      </w:r>
      <w:r>
        <w:rPr>
          <w:rFonts w:ascii="Verdana" w:hAnsi="Verdana" w:cs="Verdana"/>
          <w:lang w:val="es-ES" w:eastAsia="es-ES"/>
        </w:rPr>
        <w:t>Ha quedado fehacientemente demostr</w:t>
      </w:r>
      <w:r>
        <w:rPr>
          <w:rFonts w:ascii="Verdana" w:hAnsi="Verdana" w:cs="Verdana"/>
          <w:lang w:val="es-ES" w:eastAsia="es-ES"/>
        </w:rPr>
        <w:t>ado que el Recurrente, no contaba con el requisito de tener Licencia C-1.</w:t>
      </w:r>
    </w:p>
    <w:p w:rsidR="00000000" w:rsidRDefault="00CE7FCA">
      <w:pPr>
        <w:numPr>
          <w:ilvl w:val="0"/>
          <w:numId w:val="4"/>
        </w:numPr>
        <w:kinsoku w:val="0"/>
        <w:overflowPunct w:val="0"/>
        <w:autoSpaceDE/>
        <w:autoSpaceDN/>
        <w:adjustRightInd/>
        <w:spacing w:before="254" w:line="244" w:lineRule="exact"/>
        <w:jc w:val="both"/>
        <w:textAlignment w:val="baseline"/>
        <w:rPr>
          <w:rFonts w:ascii="Verdana" w:hAnsi="Verdana" w:cs="Verdana"/>
          <w:b/>
          <w:bCs/>
          <w:spacing w:val="1"/>
          <w:lang w:val="es-ES" w:eastAsia="es-ES"/>
        </w:rPr>
      </w:pPr>
      <w:r>
        <w:rPr>
          <w:rFonts w:ascii="Verdana" w:hAnsi="Verdana" w:cs="Verdana"/>
          <w:b/>
          <w:bCs/>
          <w:spacing w:val="1"/>
          <w:lang w:val="es-ES" w:eastAsia="es-ES"/>
        </w:rPr>
        <w:t>HECHOS NO PROBADOS</w:t>
      </w:r>
    </w:p>
    <w:p w:rsidR="00000000" w:rsidRDefault="00CE7FCA">
      <w:pPr>
        <w:kinsoku w:val="0"/>
        <w:overflowPunct w:val="0"/>
        <w:autoSpaceDE/>
        <w:autoSpaceDN/>
        <w:adjustRightInd/>
        <w:spacing w:line="556" w:lineRule="exact"/>
        <w:ind w:right="1440"/>
        <w:jc w:val="both"/>
        <w:textAlignment w:val="baseline"/>
        <w:rPr>
          <w:rFonts w:ascii="Verdana" w:hAnsi="Verdana" w:cs="Verdana"/>
          <w:b/>
          <w:bCs/>
          <w:lang w:val="es-ES" w:eastAsia="es-ES"/>
        </w:rPr>
      </w:pPr>
      <w:r>
        <w:rPr>
          <w:rFonts w:ascii="Verdana" w:hAnsi="Verdana" w:cs="Verdana"/>
          <w:lang w:val="es-ES" w:eastAsia="es-ES"/>
        </w:rPr>
        <w:t xml:space="preserve">Ninguno de importancia para la resolución del presente asunto. </w:t>
      </w:r>
      <w:r>
        <w:rPr>
          <w:rFonts w:ascii="Verdana" w:hAnsi="Verdana" w:cs="Verdana"/>
          <w:b/>
          <w:bCs/>
          <w:lang w:val="es-ES" w:eastAsia="es-ES"/>
        </w:rPr>
        <w:t>5.- SOBRE EL FONDO</w:t>
      </w:r>
    </w:p>
    <w:p w:rsidR="00000000" w:rsidRDefault="00CE7FCA">
      <w:pPr>
        <w:kinsoku w:val="0"/>
        <w:overflowPunct w:val="0"/>
        <w:autoSpaceDE/>
        <w:autoSpaceDN/>
        <w:adjustRightInd/>
        <w:spacing w:before="290" w:line="245" w:lineRule="exact"/>
        <w:jc w:val="both"/>
        <w:textAlignment w:val="baseline"/>
        <w:rPr>
          <w:rFonts w:ascii="Verdana" w:hAnsi="Verdana" w:cs="Verdana"/>
          <w:b/>
          <w:bCs/>
          <w:lang w:val="es-ES" w:eastAsia="es-ES"/>
        </w:rPr>
      </w:pPr>
      <w:r>
        <w:rPr>
          <w:rFonts w:ascii="Verdana" w:hAnsi="Verdana" w:cs="Verdana"/>
          <w:b/>
          <w:bCs/>
          <w:lang w:val="es-ES" w:eastAsia="es-ES"/>
        </w:rPr>
        <w:t xml:space="preserve">OBJETO DEL PROCEDIMIENTO. </w:t>
      </w:r>
      <w:r>
        <w:rPr>
          <w:rFonts w:ascii="Verdana" w:hAnsi="Verdana" w:cs="Verdana"/>
          <w:lang w:val="es-ES" w:eastAsia="es-ES"/>
        </w:rPr>
        <w:t xml:space="preserve">Determinar si existe ilegalidad del </w:t>
      </w:r>
      <w:r>
        <w:rPr>
          <w:rFonts w:ascii="Verdana" w:hAnsi="Verdana" w:cs="Verdana"/>
          <w:b/>
          <w:bCs/>
          <w:lang w:val="es-ES" w:eastAsia="es-ES"/>
        </w:rPr>
        <w:t>artí</w:t>
      </w:r>
      <w:r>
        <w:rPr>
          <w:rFonts w:ascii="Verdana" w:hAnsi="Verdana" w:cs="Verdana"/>
          <w:b/>
          <w:bCs/>
          <w:lang w:val="es-ES" w:eastAsia="es-ES"/>
        </w:rPr>
        <w:t xml:space="preserve">culo 7.7 de la Sesión Ordinaria 13-2016 de 16 de marzo de 2016, </w:t>
      </w:r>
      <w:r>
        <w:rPr>
          <w:rFonts w:ascii="Verdana" w:hAnsi="Verdana" w:cs="Verdana"/>
          <w:lang w:val="es-ES" w:eastAsia="es-ES"/>
        </w:rPr>
        <w:t xml:space="preserve">del Consejo de Transporte Público y de ser así, el consecuente otorgamiento del traspaso mortis en favor de </w:t>
      </w:r>
      <w:r>
        <w:rPr>
          <w:rFonts w:ascii="Verdana" w:hAnsi="Verdana" w:cs="Verdana"/>
          <w:b/>
          <w:bCs/>
          <w:lang w:val="es-ES" w:eastAsia="es-ES"/>
        </w:rPr>
        <w:t>B</w:t>
      </w:r>
      <w:r w:rsidR="001660BB">
        <w:rPr>
          <w:rFonts w:ascii="Verdana" w:hAnsi="Verdana" w:cs="Verdana"/>
          <w:b/>
          <w:bCs/>
          <w:lang w:val="es-ES" w:eastAsia="es-ES"/>
        </w:rPr>
        <w:t>.E.S.C.</w:t>
      </w:r>
      <w:r>
        <w:rPr>
          <w:rFonts w:ascii="Verdana" w:hAnsi="Verdana" w:cs="Verdana"/>
          <w:b/>
          <w:bCs/>
          <w:lang w:val="es-ES" w:eastAsia="es-ES"/>
        </w:rPr>
        <w:t xml:space="preserve">, cédula de identidad número </w:t>
      </w:r>
      <w:r w:rsidR="001660BB">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de la concesi</w:t>
      </w:r>
      <w:r>
        <w:rPr>
          <w:rFonts w:ascii="Verdana" w:hAnsi="Verdana" w:cs="Verdana"/>
          <w:lang w:val="es-ES" w:eastAsia="es-ES"/>
        </w:rPr>
        <w:t xml:space="preserve">ón de la placa </w:t>
      </w:r>
      <w:r w:rsidR="001660BB">
        <w:rPr>
          <w:rFonts w:ascii="Verdana" w:hAnsi="Verdana" w:cs="Verdana"/>
          <w:b/>
          <w:bCs/>
          <w:lang w:val="es-ES" w:eastAsia="es-ES"/>
        </w:rPr>
        <w:t>TSJ</w:t>
      </w:r>
      <w:r>
        <w:rPr>
          <w:rFonts w:ascii="Verdana" w:hAnsi="Verdana" w:cs="Verdana"/>
          <w:b/>
          <w:bCs/>
          <w:lang w:val="es-ES" w:eastAsia="es-ES"/>
        </w:rPr>
        <w:t>-</w:t>
      </w:r>
      <w:r w:rsidR="001660BB">
        <w:rPr>
          <w:rFonts w:ascii="Verdana" w:hAnsi="Verdana" w:cs="Verdana"/>
          <w:b/>
          <w:bCs/>
          <w:lang w:val="es-ES" w:eastAsia="es-ES"/>
        </w:rPr>
        <w:t>XXXX</w:t>
      </w:r>
      <w:r>
        <w:rPr>
          <w:rFonts w:ascii="Verdana" w:hAnsi="Verdana" w:cs="Verdana"/>
          <w:b/>
          <w:bCs/>
          <w:lang w:val="es-ES" w:eastAsia="es-ES"/>
        </w:rPr>
        <w:t xml:space="preserve"> otorgada al señor J</w:t>
      </w:r>
      <w:r w:rsidR="001660BB">
        <w:rPr>
          <w:rFonts w:ascii="Verdana" w:hAnsi="Verdana" w:cs="Verdana"/>
          <w:b/>
          <w:bCs/>
          <w:lang w:val="es-ES" w:eastAsia="es-ES"/>
        </w:rPr>
        <w:t>.E.S.O.</w:t>
      </w:r>
    </w:p>
    <w:p w:rsidR="00000000" w:rsidRDefault="00CE7FCA">
      <w:pPr>
        <w:kinsoku w:val="0"/>
        <w:overflowPunct w:val="0"/>
        <w:autoSpaceDE/>
        <w:autoSpaceDN/>
        <w:adjustRightInd/>
        <w:spacing w:before="253" w:line="244" w:lineRule="exact"/>
        <w:textAlignment w:val="baseline"/>
        <w:rPr>
          <w:rFonts w:ascii="Verdana" w:hAnsi="Verdana" w:cs="Verdana"/>
          <w:b/>
          <w:bCs/>
          <w:spacing w:val="4"/>
          <w:lang w:val="es-ES" w:eastAsia="es-ES"/>
        </w:rPr>
      </w:pPr>
      <w:r>
        <w:rPr>
          <w:rFonts w:ascii="Verdana" w:hAnsi="Verdana" w:cs="Verdana"/>
          <w:b/>
          <w:bCs/>
          <w:spacing w:val="4"/>
          <w:lang w:val="es-ES" w:eastAsia="es-ES"/>
        </w:rPr>
        <w:t>DE LO ACTUADO POR EL CONSEJO DE TRANSPORTE PÚBLICO</w:t>
      </w:r>
    </w:p>
    <w:p w:rsidR="00000000" w:rsidRDefault="00CE7FCA">
      <w:pPr>
        <w:kinsoku w:val="0"/>
        <w:overflowPunct w:val="0"/>
        <w:autoSpaceDE/>
        <w:autoSpaceDN/>
        <w:adjustRightInd/>
        <w:spacing w:before="266" w:line="245" w:lineRule="exact"/>
        <w:jc w:val="both"/>
        <w:textAlignment w:val="baseline"/>
        <w:rPr>
          <w:rFonts w:ascii="Verdana" w:hAnsi="Verdana" w:cs="Verdana"/>
          <w:lang w:val="es-ES" w:eastAsia="es-ES"/>
        </w:rPr>
      </w:pPr>
      <w:r>
        <w:rPr>
          <w:rFonts w:ascii="Verdana" w:hAnsi="Verdana" w:cs="Verdana"/>
          <w:lang w:val="es-ES" w:eastAsia="es-ES"/>
        </w:rPr>
        <w:t xml:space="preserve">La JUNTA DIRECTIVA DEL CONSEJO DE TRANSPORTE PÚBLICO, mediante </w:t>
      </w:r>
      <w:r>
        <w:rPr>
          <w:rFonts w:ascii="Verdana" w:hAnsi="Verdana" w:cs="Verdana"/>
          <w:b/>
          <w:bCs/>
          <w:lang w:val="es-ES" w:eastAsia="es-ES"/>
        </w:rPr>
        <w:t xml:space="preserve">artículo 7.7 de la Sesión Ordinaria 13-2016 de 16 de marzo de 2016 </w:t>
      </w:r>
      <w:r>
        <w:rPr>
          <w:rFonts w:ascii="Verdana" w:hAnsi="Verdana" w:cs="Verdana"/>
          <w:lang w:val="es-ES" w:eastAsia="es-ES"/>
        </w:rPr>
        <w:t>de</w:t>
      </w:r>
      <w:r>
        <w:rPr>
          <w:rFonts w:ascii="Verdana" w:hAnsi="Verdana" w:cs="Verdana"/>
          <w:lang w:val="es-ES" w:eastAsia="es-ES"/>
        </w:rPr>
        <w:t xml:space="preserve">terminó rechazar la solicitud de traspaso mortis causa presentada por el recurrente del derecho de concesión de la placa </w:t>
      </w:r>
      <w:r>
        <w:rPr>
          <w:rFonts w:ascii="Verdana" w:hAnsi="Verdana" w:cs="Verdana"/>
          <w:b/>
          <w:bCs/>
          <w:lang w:val="es-ES" w:eastAsia="es-ES"/>
        </w:rPr>
        <w:t>TSJ-</w:t>
      </w:r>
      <w:r w:rsidR="001660BB">
        <w:rPr>
          <w:rFonts w:ascii="Verdana" w:hAnsi="Verdana" w:cs="Verdana"/>
          <w:b/>
          <w:bCs/>
          <w:lang w:val="es-ES" w:eastAsia="es-ES"/>
        </w:rPr>
        <w:t>XXXX</w:t>
      </w:r>
      <w:r>
        <w:rPr>
          <w:rFonts w:ascii="Verdana" w:hAnsi="Verdana" w:cs="Verdana"/>
          <w:b/>
          <w:bCs/>
          <w:lang w:val="es-ES" w:eastAsia="es-ES"/>
        </w:rPr>
        <w:t xml:space="preserve"> otorgada al señor J</w:t>
      </w:r>
      <w:r w:rsidR="001660BB">
        <w:rPr>
          <w:rFonts w:ascii="Verdana" w:hAnsi="Verdana" w:cs="Verdana"/>
          <w:b/>
          <w:bCs/>
          <w:lang w:val="es-ES" w:eastAsia="es-ES"/>
        </w:rPr>
        <w:t>.E.S.O.</w:t>
      </w:r>
      <w:r>
        <w:rPr>
          <w:rFonts w:ascii="Verdana" w:hAnsi="Verdana" w:cs="Verdana"/>
          <w:b/>
          <w:bCs/>
          <w:lang w:val="es-ES" w:eastAsia="es-ES"/>
        </w:rPr>
        <w:t xml:space="preserve">, </w:t>
      </w:r>
      <w:r>
        <w:rPr>
          <w:rFonts w:ascii="Verdana" w:hAnsi="Verdana" w:cs="Verdana"/>
          <w:lang w:val="es-ES" w:eastAsia="es-ES"/>
        </w:rPr>
        <w:t>al no cumplir en tiempo y forma con los requisitos establecidos específicamen</w:t>
      </w:r>
      <w:r>
        <w:rPr>
          <w:rFonts w:ascii="Verdana" w:hAnsi="Verdana" w:cs="Verdana"/>
          <w:lang w:val="es-ES" w:eastAsia="es-ES"/>
        </w:rPr>
        <w:t>te con la licencia C-1.</w:t>
      </w:r>
    </w:p>
    <w:p w:rsidR="00000000" w:rsidRDefault="00CE7FCA">
      <w:pPr>
        <w:kinsoku w:val="0"/>
        <w:overflowPunct w:val="0"/>
        <w:autoSpaceDE/>
        <w:autoSpaceDN/>
        <w:adjustRightInd/>
        <w:spacing w:before="273" w:line="245" w:lineRule="exact"/>
        <w:ind w:right="72"/>
        <w:jc w:val="both"/>
        <w:textAlignment w:val="baseline"/>
        <w:rPr>
          <w:rFonts w:ascii="Verdana" w:hAnsi="Verdana" w:cs="Verdana"/>
          <w:lang w:val="es-ES" w:eastAsia="es-ES"/>
        </w:rPr>
      </w:pPr>
      <w:r>
        <w:rPr>
          <w:rFonts w:ascii="Verdana" w:hAnsi="Verdana" w:cs="Verdana"/>
          <w:lang w:val="es-ES" w:eastAsia="es-ES"/>
        </w:rPr>
        <w:t xml:space="preserve">La Junta Directiva del Consejo de Transporte Público, mediante el acuerdo </w:t>
      </w:r>
      <w:r>
        <w:rPr>
          <w:rFonts w:ascii="Verdana" w:hAnsi="Verdana" w:cs="Verdana"/>
          <w:b/>
          <w:bCs/>
          <w:lang w:val="es-ES" w:eastAsia="es-ES"/>
        </w:rPr>
        <w:t xml:space="preserve">7.6.3 de la Sesión Ordinaria 51-2016 de 20 de octubre de 2016, </w:t>
      </w:r>
      <w:r>
        <w:rPr>
          <w:rFonts w:ascii="Verdana" w:hAnsi="Verdana" w:cs="Verdana"/>
          <w:lang w:val="es-ES" w:eastAsia="es-ES"/>
        </w:rPr>
        <w:t xml:space="preserve">conoce y avala el informe de la Dirección de Asuntos Jurídicos </w:t>
      </w:r>
      <w:r>
        <w:rPr>
          <w:rFonts w:ascii="Verdana" w:hAnsi="Verdana" w:cs="Verdana"/>
          <w:b/>
          <w:bCs/>
          <w:lang w:val="es-ES" w:eastAsia="es-ES"/>
        </w:rPr>
        <w:t xml:space="preserve">DA] 2015-003451 </w:t>
      </w:r>
      <w:r>
        <w:rPr>
          <w:rFonts w:ascii="Verdana" w:hAnsi="Verdana" w:cs="Verdana"/>
          <w:lang w:val="es-ES" w:eastAsia="es-ES"/>
        </w:rPr>
        <w:t>y rechaza el Rec</w:t>
      </w:r>
      <w:r>
        <w:rPr>
          <w:rFonts w:ascii="Verdana" w:hAnsi="Verdana" w:cs="Verdana"/>
          <w:lang w:val="es-ES" w:eastAsia="es-ES"/>
        </w:rPr>
        <w:t>urso de Revocatoria presentado contra el acuerdo impugnado, por improcedente.</w:t>
      </w:r>
    </w:p>
    <w:p w:rsidR="00000000" w:rsidRDefault="00CE7FCA">
      <w:pPr>
        <w:kinsoku w:val="0"/>
        <w:overflowPunct w:val="0"/>
        <w:autoSpaceDE/>
        <w:autoSpaceDN/>
        <w:adjustRightInd/>
        <w:spacing w:before="262" w:line="244" w:lineRule="exact"/>
        <w:textAlignment w:val="baseline"/>
        <w:rPr>
          <w:rFonts w:ascii="Verdana" w:hAnsi="Verdana" w:cs="Verdana"/>
          <w:b/>
          <w:bCs/>
          <w:spacing w:val="3"/>
          <w:lang w:val="es-ES" w:eastAsia="es-ES"/>
        </w:rPr>
      </w:pPr>
      <w:r>
        <w:rPr>
          <w:rFonts w:ascii="Verdana" w:hAnsi="Verdana" w:cs="Verdana"/>
          <w:b/>
          <w:bCs/>
          <w:spacing w:val="3"/>
          <w:lang w:val="es-ES" w:eastAsia="es-ES"/>
        </w:rPr>
        <w:t>DE LO ALEGADO POR EL RECURRENTE</w:t>
      </w:r>
    </w:p>
    <w:p w:rsidR="00000000" w:rsidRDefault="00CE7FCA">
      <w:pPr>
        <w:kinsoku w:val="0"/>
        <w:overflowPunct w:val="0"/>
        <w:autoSpaceDE/>
        <w:autoSpaceDN/>
        <w:adjustRightInd/>
        <w:spacing w:before="278" w:after="628" w:line="255" w:lineRule="exact"/>
        <w:ind w:right="72"/>
        <w:jc w:val="both"/>
        <w:textAlignment w:val="baseline"/>
        <w:rPr>
          <w:rFonts w:ascii="Verdana" w:hAnsi="Verdana" w:cs="Verdana"/>
          <w:lang w:val="es-ES" w:eastAsia="es-ES"/>
        </w:rPr>
      </w:pPr>
      <w:r>
        <w:rPr>
          <w:rFonts w:ascii="Verdana" w:hAnsi="Verdana" w:cs="Verdana"/>
          <w:lang w:val="es-ES" w:eastAsia="es-ES"/>
        </w:rPr>
        <w:t>El recurrente presenta Recurso de Apelación concomitante contra el acuerdo impugnado indicando en lo conducente, que se opone totalmente al acuerd</w:t>
      </w:r>
      <w:r>
        <w:rPr>
          <w:rFonts w:ascii="Verdana" w:hAnsi="Verdana" w:cs="Verdana"/>
          <w:lang w:val="es-ES" w:eastAsia="es-ES"/>
        </w:rPr>
        <w:t>o impugnado por resultar totalmente desproporcionado, y violatorio al principio</w:t>
      </w:r>
    </w:p>
    <w:p w:rsidR="00000000" w:rsidRDefault="00CE7FCA">
      <w:pPr>
        <w:widowControl/>
        <w:rPr>
          <w:sz w:val="24"/>
          <w:szCs w:val="24"/>
        </w:rPr>
        <w:sectPr w:rsidR="00000000">
          <w:pgSz w:w="12245" w:h="15744"/>
          <w:pgMar w:top="1480" w:right="2145" w:bottom="328" w:left="2000" w:header="720" w:footer="720" w:gutter="0"/>
          <w:cols w:space="720"/>
          <w:noEndnote/>
        </w:sectPr>
      </w:pPr>
    </w:p>
    <w:p w:rsidR="00000000" w:rsidRDefault="00CE7FCA">
      <w:pPr>
        <w:widowControl/>
        <w:rPr>
          <w:sz w:val="24"/>
          <w:szCs w:val="24"/>
        </w:rPr>
        <w:sectPr w:rsidR="00000000">
          <w:type w:val="continuous"/>
          <w:pgSz w:w="12245" w:h="15744"/>
          <w:pgMar w:top="1480" w:right="2233" w:bottom="328" w:left="7408" w:header="720" w:footer="720" w:gutter="0"/>
          <w:cols w:space="720"/>
          <w:noEndnote/>
        </w:sectPr>
      </w:pPr>
    </w:p>
    <w:p w:rsidR="00000000" w:rsidRDefault="00CE7FCA">
      <w:pPr>
        <w:kinsoku w:val="0"/>
        <w:overflowPunct w:val="0"/>
        <w:autoSpaceDE/>
        <w:autoSpaceDN/>
        <w:adjustRightInd/>
        <w:spacing w:before="27" w:line="250" w:lineRule="exact"/>
        <w:jc w:val="both"/>
        <w:textAlignment w:val="baseline"/>
        <w:rPr>
          <w:rFonts w:ascii="Verdana" w:hAnsi="Verdana" w:cs="Verdana"/>
          <w:spacing w:val="-8"/>
          <w:sz w:val="22"/>
          <w:szCs w:val="22"/>
          <w:lang w:val="es-ES" w:eastAsia="es-ES"/>
        </w:rPr>
      </w:pPr>
      <w:r>
        <w:rPr>
          <w:rFonts w:ascii="Verdana" w:hAnsi="Verdana" w:cs="Verdana"/>
          <w:spacing w:val="-8"/>
          <w:sz w:val="22"/>
          <w:szCs w:val="22"/>
          <w:lang w:val="es-ES" w:eastAsia="es-ES"/>
        </w:rPr>
        <w:lastRenderedPageBreak/>
        <w:t>de razonabilidad y proporcionalidad toda vez que su padre murió el 3 de mayo de 2012 y el 29 del mismo mes sufrió</w:t>
      </w:r>
      <w:r>
        <w:rPr>
          <w:rFonts w:ascii="Verdana" w:hAnsi="Verdana" w:cs="Verdana"/>
          <w:spacing w:val="-8"/>
          <w:sz w:val="22"/>
          <w:szCs w:val="22"/>
          <w:lang w:val="es-ES" w:eastAsia="es-ES"/>
        </w:rPr>
        <w:t xml:space="preserve"> un accidente que lo incapacitó por cuatro meses, y el 11 de julio de 2012 presentó la solicitud de traspaso y datos del chofer que conduciría el vehículo pues en aquel momento no contaba con ningún tipo de licencia. El 18 de setiembre de 2012 dos meses de</w:t>
      </w:r>
      <w:r>
        <w:rPr>
          <w:rFonts w:ascii="Verdana" w:hAnsi="Verdana" w:cs="Verdana"/>
          <w:spacing w:val="-8"/>
          <w:sz w:val="22"/>
          <w:szCs w:val="22"/>
          <w:lang w:val="es-ES" w:eastAsia="es-ES"/>
        </w:rPr>
        <w:t xml:space="preserve">spués de haber presentado su solicitud entra a regir una nueva disposición legal en el sentido de que para obtener la licencia C1 es necesario contar con tres años de poseer la licencia B1. Dado que obtuvo su licencia B1 hasta el 31 de octubre de 2013, es </w:t>
      </w:r>
      <w:r>
        <w:rPr>
          <w:rFonts w:ascii="Verdana" w:hAnsi="Verdana" w:cs="Verdana"/>
          <w:spacing w:val="-8"/>
          <w:sz w:val="22"/>
          <w:szCs w:val="22"/>
          <w:lang w:val="es-ES" w:eastAsia="es-ES"/>
        </w:rPr>
        <w:t>hasta el 31 de octubre de 2016 que podría accesar a la licencia C1, por lo que el 16 de noviembre de 2015, presentó todos los requisitos que se le previnieron y solicitó una prórroga para presentar la licencia de taxista hasta el momento en que podría obte</w:t>
      </w:r>
      <w:r>
        <w:rPr>
          <w:rFonts w:ascii="Verdana" w:hAnsi="Verdana" w:cs="Verdana"/>
          <w:spacing w:val="-8"/>
          <w:sz w:val="22"/>
          <w:szCs w:val="22"/>
          <w:lang w:val="es-ES" w:eastAsia="es-ES"/>
        </w:rPr>
        <w:t>nerla. El acuerdo impugnado es nulo pues es desproporcionado y exige al recurrente cumplir con requisitos que son materialmente imposibles de lograr y no acepta la prórroga solicitada por lo que se violenta el principio de Legalidad.</w:t>
      </w:r>
    </w:p>
    <w:p w:rsidR="00000000" w:rsidRPr="001660BB" w:rsidRDefault="00CE7FCA">
      <w:pPr>
        <w:kinsoku w:val="0"/>
        <w:overflowPunct w:val="0"/>
        <w:autoSpaceDE/>
        <w:autoSpaceDN/>
        <w:adjustRightInd/>
        <w:spacing w:before="296" w:line="253" w:lineRule="exact"/>
        <w:textAlignment w:val="baseline"/>
        <w:rPr>
          <w:rFonts w:ascii="Garamond" w:hAnsi="Garamond" w:cs="Garamond"/>
          <w:b/>
          <w:bCs/>
          <w:spacing w:val="20"/>
          <w:sz w:val="22"/>
          <w:szCs w:val="21"/>
          <w:lang w:val="es-ES" w:eastAsia="es-ES"/>
        </w:rPr>
      </w:pPr>
      <w:r w:rsidRPr="001660BB">
        <w:rPr>
          <w:rFonts w:ascii="Garamond" w:hAnsi="Garamond" w:cs="Garamond"/>
          <w:b/>
          <w:bCs/>
          <w:spacing w:val="20"/>
          <w:sz w:val="22"/>
          <w:szCs w:val="21"/>
          <w:lang w:val="es-ES" w:eastAsia="es-ES"/>
        </w:rPr>
        <w:t>DEL PRINCIPIO DE LEGAL</w:t>
      </w:r>
      <w:r w:rsidRPr="001660BB">
        <w:rPr>
          <w:rFonts w:ascii="Garamond" w:hAnsi="Garamond" w:cs="Garamond"/>
          <w:b/>
          <w:bCs/>
          <w:spacing w:val="20"/>
          <w:sz w:val="22"/>
          <w:szCs w:val="21"/>
          <w:lang w:val="es-ES" w:eastAsia="es-ES"/>
        </w:rPr>
        <w:t>IDAD</w:t>
      </w:r>
    </w:p>
    <w:p w:rsidR="00000000" w:rsidRDefault="00CE7FCA">
      <w:pPr>
        <w:kinsoku w:val="0"/>
        <w:overflowPunct w:val="0"/>
        <w:autoSpaceDE/>
        <w:autoSpaceDN/>
        <w:adjustRightInd/>
        <w:spacing w:before="269"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w:t>
      </w:r>
      <w:r>
        <w:rPr>
          <w:rFonts w:ascii="Verdana" w:hAnsi="Verdana" w:cs="Verdana"/>
          <w:sz w:val="22"/>
          <w:szCs w:val="22"/>
          <w:lang w:val="es-ES" w:eastAsia="es-ES"/>
        </w:rPr>
        <w:t>se fundamental que define y delimita la actuación de los órganos de la Administración y por ende de los concesionarios y permisionarios del servicio público, que realizan un servicio público cedido por el Estado.</w:t>
      </w:r>
    </w:p>
    <w:p w:rsidR="00000000" w:rsidRDefault="00CE7FCA">
      <w:pPr>
        <w:kinsoku w:val="0"/>
        <w:overflowPunct w:val="0"/>
        <w:autoSpaceDE/>
        <w:autoSpaceDN/>
        <w:adjustRightInd/>
        <w:spacing w:before="267"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Sala Constitucional de la Corte Suprema </w:t>
      </w:r>
      <w:r>
        <w:rPr>
          <w:rFonts w:ascii="Verdana" w:hAnsi="Verdana" w:cs="Verdana"/>
          <w:sz w:val="22"/>
          <w:szCs w:val="22"/>
          <w:lang w:val="es-ES" w:eastAsia="es-ES"/>
        </w:rPr>
        <w:t>de Justicia, en su sentencia No. 2001-02493, de las dieciséis horas, con veinticinco minutos, del veintisiete de marzo del dos mil uno, respecto del Principio de Legalidad, manifestó:</w:t>
      </w:r>
    </w:p>
    <w:p w:rsidR="00000000" w:rsidRDefault="00CE7FCA">
      <w:pPr>
        <w:kinsoku w:val="0"/>
        <w:overflowPunct w:val="0"/>
        <w:autoSpaceDE/>
        <w:autoSpaceDN/>
        <w:adjustRightInd/>
        <w:spacing w:before="263" w:line="273"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"II.- Sobre el principio de legalidad: El principio de legalidad que se </w:t>
      </w:r>
      <w:r>
        <w:rPr>
          <w:rFonts w:ascii="Verdana" w:hAnsi="Verdana" w:cs="Verdana"/>
          <w:sz w:val="22"/>
          <w:szCs w:val="22"/>
          <w:lang w:val="es-ES" w:eastAsia="es-ES"/>
        </w:rPr>
        <w:t xml:space="preserve">consagra en el artículo 11 de nuestra Constitución Política, significa que </w:t>
      </w:r>
      <w:r>
        <w:rPr>
          <w:rFonts w:ascii="Verdana" w:hAnsi="Verdana" w:cs="Verdana"/>
          <w:b/>
          <w:bCs/>
          <w:sz w:val="22"/>
          <w:szCs w:val="22"/>
          <w:u w:val="single"/>
          <w:lang w:val="es-ES" w:eastAsia="es-ES"/>
        </w:rPr>
        <w:t>los actos y comportamientos de la Administración deben de estar regulados por norma escrita,</w:t>
      </w:r>
      <w:r>
        <w:rPr>
          <w:rFonts w:ascii="Verdana" w:hAnsi="Verdana" w:cs="Verdana"/>
          <w:sz w:val="22"/>
          <w:szCs w:val="22"/>
          <w:lang w:val="es-ES" w:eastAsia="es-ES"/>
        </w:rPr>
        <w:t xml:space="preserve"> lo que significa desde luego, el sometimiento a la Constitución y a la ley, preferenteme</w:t>
      </w:r>
      <w:r>
        <w:rPr>
          <w:rFonts w:ascii="Verdana" w:hAnsi="Verdana" w:cs="Verdana"/>
          <w:sz w:val="22"/>
          <w:szCs w:val="22"/>
          <w:lang w:val="es-ES" w:eastAsia="es-ES"/>
        </w:rPr>
        <w:t xml:space="preserve">nte, y en general a todas las normas del ordenamiento jurídico, o sea lo que se conoce como el principio de juridicidad de la Administración, </w:t>
      </w:r>
      <w:r>
        <w:rPr>
          <w:rFonts w:ascii="Verdana" w:hAnsi="Verdana" w:cs="Verdana"/>
          <w:b/>
          <w:bCs/>
          <w:sz w:val="22"/>
          <w:szCs w:val="22"/>
          <w:u w:val="single"/>
          <w:lang w:val="es-ES" w:eastAsia="es-ES"/>
        </w:rPr>
        <w:t xml:space="preserve">el cual  significa </w:t>
      </w:r>
      <w:r w:rsidR="001660BB">
        <w:rPr>
          <w:rFonts w:ascii="Verdana" w:hAnsi="Verdana" w:cs="Verdana"/>
          <w:b/>
          <w:bCs/>
          <w:sz w:val="22"/>
          <w:szCs w:val="22"/>
          <w:u w:val="single"/>
          <w:lang w:val="es-ES" w:eastAsia="es-ES"/>
        </w:rPr>
        <w:t>q</w:t>
      </w:r>
      <w:r>
        <w:rPr>
          <w:rFonts w:ascii="Verdana" w:hAnsi="Verdana" w:cs="Verdana"/>
          <w:b/>
          <w:bCs/>
          <w:sz w:val="22"/>
          <w:szCs w:val="22"/>
          <w:u w:val="single"/>
          <w:lang w:val="es-ES" w:eastAsia="es-ES"/>
        </w:rPr>
        <w:t>ue las instituciones públicas solamente pueden  actuar en la medida en la que se encuentren ap</w:t>
      </w:r>
      <w:r>
        <w:rPr>
          <w:rFonts w:ascii="Verdana" w:hAnsi="Verdana" w:cs="Verdana"/>
          <w:b/>
          <w:bCs/>
          <w:sz w:val="22"/>
          <w:szCs w:val="22"/>
          <w:u w:val="single"/>
          <w:lang w:val="es-ES" w:eastAsia="es-ES"/>
        </w:rPr>
        <w:t>oderadas para  hacerlo por el mismo ordenamiento y normalmente a texto  expreso, en consec</w:t>
      </w:r>
      <w:r w:rsidR="001660BB">
        <w:rPr>
          <w:rFonts w:ascii="Verdana" w:hAnsi="Verdana" w:cs="Verdana"/>
          <w:b/>
          <w:bCs/>
          <w:sz w:val="22"/>
          <w:szCs w:val="22"/>
          <w:u w:val="single"/>
          <w:lang w:val="es-ES" w:eastAsia="es-ES"/>
        </w:rPr>
        <w:t>uencia solo le es permitido lo q</w:t>
      </w:r>
      <w:r>
        <w:rPr>
          <w:rFonts w:ascii="Verdana" w:hAnsi="Verdana" w:cs="Verdana"/>
          <w:b/>
          <w:bCs/>
          <w:sz w:val="22"/>
          <w:szCs w:val="22"/>
          <w:u w:val="single"/>
          <w:lang w:val="es-ES" w:eastAsia="es-ES"/>
        </w:rPr>
        <w:t xml:space="preserve">ue esté  constitucionalmente y legalmente autorizado en forma expresa  </w:t>
      </w:r>
      <w:r>
        <w:rPr>
          <w:rFonts w:ascii="Verdana" w:hAnsi="Verdana" w:cs="Verdana"/>
          <w:b/>
          <w:bCs/>
          <w:i/>
          <w:iCs/>
          <w:sz w:val="22"/>
          <w:szCs w:val="22"/>
          <w:u w:val="single"/>
          <w:lang w:val="es-ES" w:eastAsia="es-ES"/>
        </w:rPr>
        <w:t>y todo lo que no les esté autorizado les está vedado. "</w:t>
      </w:r>
      <w:r>
        <w:rPr>
          <w:rFonts w:ascii="Verdana" w:hAnsi="Verdana" w:cs="Verdana"/>
          <w:b/>
          <w:bCs/>
          <w:sz w:val="22"/>
          <w:szCs w:val="22"/>
          <w:lang w:val="es-ES" w:eastAsia="es-ES"/>
        </w:rPr>
        <w:t xml:space="preserve"> (Lo resaltado no es del original)</w:t>
      </w:r>
    </w:p>
    <w:p w:rsidR="00000000" w:rsidRDefault="00CE7FCA">
      <w:pPr>
        <w:kinsoku w:val="0"/>
        <w:overflowPunct w:val="0"/>
        <w:autoSpaceDE/>
        <w:autoSpaceDN/>
        <w:adjustRightInd/>
        <w:spacing w:before="282" w:after="460" w:line="274" w:lineRule="exact"/>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000000" w:rsidRDefault="00CE7FCA">
      <w:pPr>
        <w:widowControl/>
        <w:rPr>
          <w:sz w:val="24"/>
          <w:szCs w:val="24"/>
        </w:rPr>
        <w:sectPr w:rsidR="00000000">
          <w:pgSz w:w="12274" w:h="15763"/>
          <w:pgMar w:top="1220" w:right="2135" w:bottom="307" w:left="2039" w:header="720" w:footer="720" w:gutter="0"/>
          <w:cols w:space="720"/>
          <w:noEndnote/>
        </w:sectPr>
      </w:pPr>
    </w:p>
    <w:p w:rsidR="00000000" w:rsidRDefault="00CE7FCA">
      <w:pPr>
        <w:widowControl/>
        <w:rPr>
          <w:sz w:val="24"/>
          <w:szCs w:val="24"/>
        </w:rPr>
        <w:sectPr w:rsidR="00000000">
          <w:type w:val="continuous"/>
          <w:pgSz w:w="12274" w:h="15763"/>
          <w:pgMar w:top="1220" w:right="2190" w:bottom="307" w:left="7480" w:header="720" w:footer="720" w:gutter="0"/>
          <w:cols w:space="720"/>
          <w:noEndnote/>
        </w:sectPr>
      </w:pPr>
    </w:p>
    <w:p w:rsidR="00000000" w:rsidRDefault="00CE7FCA">
      <w:pPr>
        <w:kinsoku w:val="0"/>
        <w:overflowPunct w:val="0"/>
        <w:autoSpaceDE/>
        <w:autoSpaceDN/>
        <w:adjustRightInd/>
        <w:spacing w:line="240" w:lineRule="exact"/>
        <w:textAlignment w:val="baseline"/>
        <w:rPr>
          <w:rFonts w:ascii="Verdana" w:hAnsi="Verdana" w:cs="Verdana"/>
          <w:b/>
          <w:bCs/>
          <w:spacing w:val="3"/>
          <w:lang w:val="es-ES" w:eastAsia="es-ES"/>
        </w:rPr>
      </w:pPr>
      <w:r>
        <w:rPr>
          <w:rFonts w:ascii="Verdana" w:hAnsi="Verdana" w:cs="Verdana"/>
          <w:b/>
          <w:bCs/>
          <w:spacing w:val="3"/>
          <w:lang w:val="es-ES" w:eastAsia="es-ES"/>
        </w:rPr>
        <w:lastRenderedPageBreak/>
        <w:t>SOBRE EL CASO CONCRETO:</w:t>
      </w:r>
    </w:p>
    <w:p w:rsidR="00000000" w:rsidRDefault="00CE7FCA">
      <w:pPr>
        <w:kinsoku w:val="0"/>
        <w:overflowPunct w:val="0"/>
        <w:autoSpaceDE/>
        <w:autoSpaceDN/>
        <w:adjustRightInd/>
        <w:spacing w:before="241" w:line="250" w:lineRule="exact"/>
        <w:jc w:val="both"/>
        <w:textAlignment w:val="baseline"/>
        <w:rPr>
          <w:rFonts w:ascii="Verdana" w:hAnsi="Verdana" w:cs="Verdana"/>
          <w:spacing w:val="2"/>
          <w:lang w:val="es-ES" w:eastAsia="es-ES"/>
        </w:rPr>
      </w:pPr>
      <w:r>
        <w:rPr>
          <w:rFonts w:ascii="Verdana" w:hAnsi="Verdana" w:cs="Verdana"/>
          <w:spacing w:val="2"/>
          <w:lang w:val="es-ES" w:eastAsia="es-ES"/>
        </w:rPr>
        <w:t>El recurrente presenta Recurso de Apelación concomitante contra el acuerdo impugnado indicando en lo conducente, que se opone totalmente al acuerdo impugnado por resultar totalmente desproporcionado, y violator</w:t>
      </w:r>
      <w:r>
        <w:rPr>
          <w:rFonts w:ascii="Verdana" w:hAnsi="Verdana" w:cs="Verdana"/>
          <w:spacing w:val="2"/>
          <w:lang w:val="es-ES" w:eastAsia="es-ES"/>
        </w:rPr>
        <w:t>io al principio de razonabilidad y proporcionalidad, toda vez que su padre murió el 3 de mayo de 2012 y el 29 del mismo mes sufrió un accidente que lo incapacitó por cuatro meses, y el 11 de julio de 2012 presentó la solicitud de traspaso y datos del chofe</w:t>
      </w:r>
      <w:r>
        <w:rPr>
          <w:rFonts w:ascii="Verdana" w:hAnsi="Verdana" w:cs="Verdana"/>
          <w:spacing w:val="2"/>
          <w:lang w:val="es-ES" w:eastAsia="es-ES"/>
        </w:rPr>
        <w:t>r que conduciría el vehículo pues en aquel momento no contaba con ningún tipo de licencia. El 18 de setiembre de 2012 dos meses después de haber presentado su solicitud entra a regir una nueva disposición legal en el sentido de que para obtener la licencia</w:t>
      </w:r>
      <w:r>
        <w:rPr>
          <w:rFonts w:ascii="Verdana" w:hAnsi="Verdana" w:cs="Verdana"/>
          <w:spacing w:val="2"/>
          <w:lang w:val="es-ES" w:eastAsia="es-ES"/>
        </w:rPr>
        <w:t xml:space="preserve"> C1 es necesario contar con tres años de poseer la licencia B1. Dado que obtuvo su licencia B1 hasta el 31 de octubre de 2013, es hasta el 31 de octubre de 2016 que podría accesar a la licencia C1, por lo que el 16 de noviembre de 2015, presentó todos los </w:t>
      </w:r>
      <w:r>
        <w:rPr>
          <w:rFonts w:ascii="Verdana" w:hAnsi="Verdana" w:cs="Verdana"/>
          <w:spacing w:val="2"/>
          <w:lang w:val="es-ES" w:eastAsia="es-ES"/>
        </w:rPr>
        <w:t>requisitos que se le previnieron y solicitó una prórroga para presentar la licencia de taxista hasta el momento en que podría obtenerla. El acuerdo impugnado es nulo pues es desproporcionado y exige al recurrente cumplir con requisitos que son materialment</w:t>
      </w:r>
      <w:r>
        <w:rPr>
          <w:rFonts w:ascii="Verdana" w:hAnsi="Verdana" w:cs="Verdana"/>
          <w:spacing w:val="2"/>
          <w:lang w:val="es-ES" w:eastAsia="es-ES"/>
        </w:rPr>
        <w:t>e imposibles de lograr y no acepta la prórroga solicitada por lo que se violenta el principio de Legalidad.</w:t>
      </w:r>
    </w:p>
    <w:p w:rsidR="00000000" w:rsidRDefault="00CE7FCA">
      <w:pPr>
        <w:kinsoku w:val="0"/>
        <w:overflowPunct w:val="0"/>
        <w:autoSpaceDE/>
        <w:autoSpaceDN/>
        <w:adjustRightInd/>
        <w:spacing w:before="257" w:line="250"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Como se puede apreciar de lo dicho anteriormente, no solo del mismo Informe técnico que sustenta el acto impugnado el </w:t>
      </w:r>
      <w:r>
        <w:rPr>
          <w:rFonts w:ascii="Verdana" w:hAnsi="Verdana" w:cs="Verdana"/>
          <w:b/>
          <w:bCs/>
          <w:spacing w:val="4"/>
          <w:lang w:val="es-ES" w:eastAsia="es-ES"/>
        </w:rPr>
        <w:t>D</w:t>
      </w:r>
      <w:r w:rsidR="001660BB">
        <w:rPr>
          <w:rFonts w:ascii="Verdana" w:hAnsi="Verdana" w:cs="Verdana"/>
          <w:b/>
          <w:bCs/>
          <w:spacing w:val="4"/>
          <w:lang w:val="es-ES" w:eastAsia="es-ES"/>
        </w:rPr>
        <w:t>AJ</w:t>
      </w:r>
      <w:r>
        <w:rPr>
          <w:rFonts w:ascii="Verdana" w:hAnsi="Verdana" w:cs="Verdana"/>
          <w:b/>
          <w:bCs/>
          <w:spacing w:val="4"/>
          <w:lang w:val="es-ES" w:eastAsia="es-ES"/>
        </w:rPr>
        <w:t>-2016000801 del 3 de marzo d</w:t>
      </w:r>
      <w:r>
        <w:rPr>
          <w:rFonts w:ascii="Verdana" w:hAnsi="Verdana" w:cs="Verdana"/>
          <w:b/>
          <w:bCs/>
          <w:spacing w:val="4"/>
          <w:lang w:val="es-ES" w:eastAsia="es-ES"/>
        </w:rPr>
        <w:t xml:space="preserve">e 2016, </w:t>
      </w:r>
      <w:r>
        <w:rPr>
          <w:rFonts w:ascii="Verdana" w:hAnsi="Verdana" w:cs="Verdana"/>
          <w:spacing w:val="4"/>
          <w:lang w:val="es-ES" w:eastAsia="es-ES"/>
        </w:rPr>
        <w:t>se determina claramente que el recurrente no contaba con el requisito indispensable de contar con la Licencia C1, sino que el mismo señor Sequeira Chaves, lo indica expresamente tanto en su líbelo como en el escrito de apersonamiento en respuesta a</w:t>
      </w:r>
      <w:r>
        <w:rPr>
          <w:rFonts w:ascii="Verdana" w:hAnsi="Verdana" w:cs="Verdana"/>
          <w:spacing w:val="4"/>
          <w:lang w:val="es-ES" w:eastAsia="es-ES"/>
        </w:rPr>
        <w:t xml:space="preserve"> prevención que le hiciera este Tribunal.</w:t>
      </w:r>
    </w:p>
    <w:p w:rsidR="00000000" w:rsidRDefault="00CE7FCA">
      <w:pPr>
        <w:kinsoku w:val="0"/>
        <w:overflowPunct w:val="0"/>
        <w:autoSpaceDE/>
        <w:autoSpaceDN/>
        <w:adjustRightInd/>
        <w:spacing w:before="272" w:line="250" w:lineRule="exact"/>
        <w:textAlignment w:val="baseline"/>
        <w:rPr>
          <w:rFonts w:ascii="Verdana" w:hAnsi="Verdana" w:cs="Verdana"/>
          <w:spacing w:val="12"/>
          <w:lang w:val="es-ES" w:eastAsia="es-ES"/>
        </w:rPr>
      </w:pPr>
      <w:r>
        <w:rPr>
          <w:rFonts w:ascii="Verdana" w:hAnsi="Verdana" w:cs="Verdana"/>
          <w:spacing w:val="12"/>
          <w:lang w:val="es-ES" w:eastAsia="es-ES"/>
        </w:rPr>
        <w:t>La Ley 7969, dispone en su artículo 48 inciso d), lo siguiente:</w:t>
      </w:r>
    </w:p>
    <w:p w:rsidR="00000000" w:rsidRDefault="00CE7FCA">
      <w:pPr>
        <w:kinsoku w:val="0"/>
        <w:overflowPunct w:val="0"/>
        <w:autoSpaceDE/>
        <w:autoSpaceDN/>
        <w:adjustRightInd/>
        <w:spacing w:before="528" w:line="260" w:lineRule="exact"/>
        <w:ind w:left="576"/>
        <w:textAlignment w:val="baseline"/>
        <w:rPr>
          <w:rFonts w:ascii="Verdana" w:hAnsi="Verdana" w:cs="Verdana"/>
          <w:i/>
          <w:iCs/>
          <w:spacing w:val="3"/>
          <w:lang w:val="es-ES" w:eastAsia="es-ES"/>
        </w:rPr>
      </w:pPr>
      <w:r>
        <w:rPr>
          <w:rFonts w:ascii="Verdana" w:hAnsi="Verdana" w:cs="Verdana"/>
          <w:i/>
          <w:iCs/>
          <w:spacing w:val="3"/>
          <w:lang w:val="es-ES" w:eastAsia="es-ES"/>
        </w:rPr>
        <w:t>"ARTÍCULO 48.- Requisitos subjetivos del concesionario</w:t>
      </w:r>
    </w:p>
    <w:p w:rsidR="00000000" w:rsidRDefault="00CE7FCA">
      <w:pPr>
        <w:kinsoku w:val="0"/>
        <w:overflowPunct w:val="0"/>
        <w:autoSpaceDE/>
        <w:autoSpaceDN/>
        <w:adjustRightInd/>
        <w:spacing w:before="265" w:line="246" w:lineRule="exact"/>
        <w:ind w:left="576" w:right="576"/>
        <w:jc w:val="both"/>
        <w:textAlignment w:val="baseline"/>
        <w:rPr>
          <w:rFonts w:ascii="Verdana" w:hAnsi="Verdana" w:cs="Verdana"/>
          <w:i/>
          <w:iCs/>
          <w:lang w:val="es-ES" w:eastAsia="es-ES"/>
        </w:rPr>
      </w:pPr>
      <w:r>
        <w:rPr>
          <w:rFonts w:ascii="Verdana" w:hAnsi="Verdana" w:cs="Verdana"/>
          <w:i/>
          <w:iCs/>
          <w:lang w:val="es-ES" w:eastAsia="es-ES"/>
        </w:rPr>
        <w:t>El transporte remunerado de personas en la modalidad de taxi, definido en la presente ley, únic</w:t>
      </w:r>
      <w:r>
        <w:rPr>
          <w:rFonts w:ascii="Verdana" w:hAnsi="Verdana" w:cs="Verdana"/>
          <w:i/>
          <w:iCs/>
          <w:lang w:val="es-ES" w:eastAsia="es-ES"/>
        </w:rPr>
        <w:t>amente podrá ser explotado por personas que reúnan los siguientes requisitos:</w:t>
      </w:r>
    </w:p>
    <w:p w:rsidR="00000000" w:rsidRDefault="00CE7FCA">
      <w:pPr>
        <w:numPr>
          <w:ilvl w:val="0"/>
          <w:numId w:val="5"/>
        </w:numPr>
        <w:kinsoku w:val="0"/>
        <w:overflowPunct w:val="0"/>
        <w:autoSpaceDE/>
        <w:autoSpaceDN/>
        <w:adjustRightInd/>
        <w:spacing w:before="259" w:line="245" w:lineRule="exact"/>
        <w:ind w:right="576"/>
        <w:jc w:val="both"/>
        <w:textAlignment w:val="baseline"/>
        <w:rPr>
          <w:rFonts w:ascii="Verdana" w:hAnsi="Verdana" w:cs="Verdana"/>
          <w:i/>
          <w:iCs/>
          <w:lang w:val="es-ES" w:eastAsia="es-ES"/>
        </w:rPr>
      </w:pPr>
      <w:r>
        <w:rPr>
          <w:rFonts w:ascii="Verdana" w:hAnsi="Verdana" w:cs="Verdana"/>
          <w:i/>
          <w:iCs/>
          <w:lang w:val="es-ES" w:eastAsia="es-ES"/>
        </w:rPr>
        <w:t>Acreditar, mediante la certificación respectiva, las condiciones de capacitación señaladas en el artículo 50 de esta ley.</w:t>
      </w:r>
    </w:p>
    <w:p w:rsidR="00000000" w:rsidRDefault="00CE7FCA">
      <w:pPr>
        <w:numPr>
          <w:ilvl w:val="0"/>
          <w:numId w:val="5"/>
        </w:numPr>
        <w:kinsoku w:val="0"/>
        <w:overflowPunct w:val="0"/>
        <w:autoSpaceDE/>
        <w:autoSpaceDN/>
        <w:adjustRightInd/>
        <w:spacing w:before="260" w:line="248" w:lineRule="exact"/>
        <w:jc w:val="both"/>
        <w:textAlignment w:val="baseline"/>
        <w:rPr>
          <w:rFonts w:ascii="Verdana" w:hAnsi="Verdana" w:cs="Verdana"/>
          <w:i/>
          <w:iCs/>
          <w:spacing w:val="2"/>
          <w:lang w:val="es-ES" w:eastAsia="es-ES"/>
        </w:rPr>
      </w:pPr>
      <w:r>
        <w:rPr>
          <w:rFonts w:ascii="Verdana" w:hAnsi="Verdana" w:cs="Verdana"/>
          <w:i/>
          <w:iCs/>
          <w:spacing w:val="2"/>
          <w:lang w:val="es-ES" w:eastAsia="es-ES"/>
        </w:rPr>
        <w:t>Demostrar idoneidad para prestar el servicio de taxi.</w:t>
      </w:r>
    </w:p>
    <w:p w:rsidR="00000000" w:rsidRDefault="00CE7FCA">
      <w:pPr>
        <w:numPr>
          <w:ilvl w:val="0"/>
          <w:numId w:val="6"/>
        </w:numPr>
        <w:kinsoku w:val="0"/>
        <w:overflowPunct w:val="0"/>
        <w:autoSpaceDE/>
        <w:autoSpaceDN/>
        <w:adjustRightInd/>
        <w:spacing w:before="266" w:line="254" w:lineRule="exact"/>
        <w:ind w:right="576"/>
        <w:jc w:val="both"/>
        <w:textAlignment w:val="baseline"/>
        <w:rPr>
          <w:rFonts w:ascii="Verdana" w:hAnsi="Verdana" w:cs="Verdana"/>
          <w:b/>
          <w:bCs/>
          <w:i/>
          <w:iCs/>
          <w:u w:val="single"/>
          <w:lang w:val="es-ES" w:eastAsia="es-ES"/>
        </w:rPr>
      </w:pPr>
      <w:r>
        <w:rPr>
          <w:rFonts w:ascii="Verdana" w:hAnsi="Verdana" w:cs="Verdana"/>
          <w:b/>
          <w:bCs/>
          <w:i/>
          <w:iCs/>
          <w:u w:val="single"/>
          <w:lang w:val="es-ES" w:eastAsia="es-ES"/>
        </w:rPr>
        <w:t xml:space="preserve">Acreditar, por medio de una copia certificada, que poseen la licencia C-1, conforme a la Lev de tránsito por vías públicas v terrestres, No. 7331, del 13 de abril de 1993. </w:t>
      </w:r>
    </w:p>
    <w:p w:rsidR="00000000" w:rsidRDefault="00CE7FCA">
      <w:pPr>
        <w:numPr>
          <w:ilvl w:val="0"/>
          <w:numId w:val="6"/>
        </w:numPr>
        <w:kinsoku w:val="0"/>
        <w:overflowPunct w:val="0"/>
        <w:autoSpaceDE/>
        <w:autoSpaceDN/>
        <w:adjustRightInd/>
        <w:spacing w:before="268" w:after="893" w:line="252" w:lineRule="exact"/>
        <w:ind w:right="576"/>
        <w:jc w:val="both"/>
        <w:textAlignment w:val="baseline"/>
        <w:rPr>
          <w:rFonts w:ascii="Verdana" w:hAnsi="Verdana" w:cs="Verdana"/>
          <w:b/>
          <w:bCs/>
          <w:i/>
          <w:iCs/>
          <w:u w:val="single"/>
          <w:lang w:val="es-ES" w:eastAsia="es-ES"/>
        </w:rPr>
      </w:pPr>
      <w:r>
        <w:rPr>
          <w:rFonts w:ascii="Verdana" w:hAnsi="Verdana" w:cs="Verdana"/>
          <w:b/>
          <w:bCs/>
          <w:i/>
          <w:iCs/>
          <w:u w:val="single"/>
          <w:lang w:val="es-ES" w:eastAsia="es-ES"/>
        </w:rPr>
        <w:t>Comprometerse, media</w:t>
      </w:r>
      <w:r>
        <w:rPr>
          <w:rFonts w:ascii="Verdana" w:hAnsi="Verdana" w:cs="Verdana"/>
          <w:b/>
          <w:bCs/>
          <w:i/>
          <w:iCs/>
          <w:u w:val="single"/>
          <w:lang w:val="es-ES" w:eastAsia="es-ES"/>
        </w:rPr>
        <w:t>nte declaración jurada rendida ante notario público, a conducir personalmente, al menos</w:t>
      </w:r>
    </w:p>
    <w:p w:rsidR="00000000" w:rsidRDefault="00CE7FCA">
      <w:pPr>
        <w:widowControl/>
        <w:rPr>
          <w:sz w:val="24"/>
          <w:szCs w:val="24"/>
        </w:rPr>
        <w:sectPr w:rsidR="00000000">
          <w:pgSz w:w="12269" w:h="15744"/>
          <w:pgMar w:top="1480" w:right="2130" w:bottom="328" w:left="2039" w:header="720" w:footer="720" w:gutter="0"/>
          <w:cols w:space="720"/>
          <w:noEndnote/>
        </w:sectPr>
      </w:pPr>
    </w:p>
    <w:p w:rsidR="00000000" w:rsidRDefault="00CE7FCA">
      <w:pPr>
        <w:widowControl/>
        <w:rPr>
          <w:sz w:val="24"/>
          <w:szCs w:val="24"/>
        </w:rPr>
        <w:sectPr w:rsidR="00000000">
          <w:type w:val="continuous"/>
          <w:pgSz w:w="12269" w:h="15744"/>
          <w:pgMar w:top="1480" w:right="2207" w:bottom="328" w:left="7458" w:header="720" w:footer="720" w:gutter="0"/>
          <w:cols w:space="720"/>
          <w:noEndnote/>
        </w:sectPr>
      </w:pPr>
    </w:p>
    <w:p w:rsidR="00000000" w:rsidRDefault="00CE7FCA">
      <w:pPr>
        <w:kinsoku w:val="0"/>
        <w:overflowPunct w:val="0"/>
        <w:autoSpaceDE/>
        <w:autoSpaceDN/>
        <w:adjustRightInd/>
        <w:spacing w:before="26" w:line="251" w:lineRule="exact"/>
        <w:ind w:left="576" w:right="504"/>
        <w:jc w:val="both"/>
        <w:textAlignment w:val="baseline"/>
        <w:rPr>
          <w:rFonts w:ascii="Verdana" w:hAnsi="Verdana" w:cs="Verdana"/>
          <w:b/>
          <w:bCs/>
          <w:i/>
          <w:iCs/>
          <w:sz w:val="22"/>
          <w:szCs w:val="22"/>
          <w:u w:val="single"/>
          <w:lang w:val="es-ES" w:eastAsia="es-ES"/>
        </w:rPr>
      </w:pPr>
      <w:r>
        <w:rPr>
          <w:rFonts w:ascii="Verdana" w:hAnsi="Verdana" w:cs="Verdana"/>
          <w:b/>
          <w:bCs/>
          <w:i/>
          <w:iCs/>
          <w:sz w:val="22"/>
          <w:szCs w:val="22"/>
          <w:u w:val="single"/>
          <w:lang w:val="es-ES" w:eastAsia="es-ES"/>
        </w:rPr>
        <w:lastRenderedPageBreak/>
        <w:t>durante una jornada de ocho horas diarias, el vehículo amparado por la concesión,</w:t>
      </w:r>
    </w:p>
    <w:p w:rsidR="00000000" w:rsidRDefault="00CE7FCA">
      <w:pPr>
        <w:kinsoku w:val="0"/>
        <w:overflowPunct w:val="0"/>
        <w:autoSpaceDE/>
        <w:autoSpaceDN/>
        <w:adjustRightInd/>
        <w:spacing w:before="258" w:line="250" w:lineRule="exact"/>
        <w:ind w:left="576" w:right="504"/>
        <w:jc w:val="both"/>
        <w:textAlignment w:val="baseline"/>
        <w:rPr>
          <w:rFonts w:ascii="Verdana" w:hAnsi="Verdana" w:cs="Verdana"/>
          <w:i/>
          <w:iCs/>
          <w:spacing w:val="-7"/>
          <w:sz w:val="22"/>
          <w:szCs w:val="22"/>
          <w:lang w:val="es-ES" w:eastAsia="es-ES"/>
        </w:rPr>
      </w:pPr>
      <w:r>
        <w:rPr>
          <w:rFonts w:ascii="Verdana" w:hAnsi="Verdana" w:cs="Verdana"/>
          <w:i/>
          <w:iCs/>
          <w:spacing w:val="-7"/>
          <w:sz w:val="22"/>
          <w:szCs w:val="22"/>
          <w:lang w:val="es-ES" w:eastAsia="es-ES"/>
        </w:rPr>
        <w:t>e) Acreditar, por certi</w:t>
      </w:r>
      <w:r>
        <w:rPr>
          <w:rFonts w:ascii="Verdana" w:hAnsi="Verdana" w:cs="Verdana"/>
          <w:i/>
          <w:iCs/>
          <w:spacing w:val="-7"/>
          <w:sz w:val="22"/>
          <w:szCs w:val="22"/>
          <w:lang w:val="es-ES" w:eastAsia="es-ES"/>
        </w:rPr>
        <w:t>ficación, que no ha cedido contratos de concesión o permisos para el transporte remunerado de personas en la modalidad de taxi, durante los diez años previos al otorgamiento de la concesión."( El Resaltado es nuestro)</w:t>
      </w:r>
    </w:p>
    <w:p w:rsidR="00000000" w:rsidRDefault="00CE7FCA">
      <w:pPr>
        <w:kinsoku w:val="0"/>
        <w:overflowPunct w:val="0"/>
        <w:autoSpaceDE/>
        <w:autoSpaceDN/>
        <w:adjustRightInd/>
        <w:spacing w:before="545" w:line="27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No es necesaria mayor inteligencia, pa</w:t>
      </w:r>
      <w:r>
        <w:rPr>
          <w:rFonts w:ascii="Verdana" w:hAnsi="Verdana" w:cs="Verdana"/>
          <w:sz w:val="22"/>
          <w:szCs w:val="22"/>
          <w:lang w:val="es-ES" w:eastAsia="es-ES"/>
        </w:rPr>
        <w:t>ra comprobar la importancia que el legislador ha dado al tema de la ejecución "intuitu personae" de la concesión, a través del manejo personal por parte del adjudicatario del taxi, al consignar como uno de los requisitos subjetivos de dicha actividad,</w:t>
      </w:r>
      <w:r>
        <w:rPr>
          <w:rFonts w:ascii="Verdana" w:hAnsi="Verdana" w:cs="Verdana"/>
          <w:b/>
          <w:bCs/>
          <w:i/>
          <w:iCs/>
          <w:sz w:val="22"/>
          <w:szCs w:val="22"/>
          <w:u w:val="single"/>
          <w:lang w:val="es-ES" w:eastAsia="es-ES"/>
        </w:rPr>
        <w:t xml:space="preserve"> el c</w:t>
      </w:r>
      <w:r>
        <w:rPr>
          <w:rFonts w:ascii="Verdana" w:hAnsi="Verdana" w:cs="Verdana"/>
          <w:b/>
          <w:bCs/>
          <w:i/>
          <w:iCs/>
          <w:sz w:val="22"/>
          <w:szCs w:val="22"/>
          <w:u w:val="single"/>
          <w:lang w:val="es-ES" w:eastAsia="es-ES"/>
        </w:rPr>
        <w:t xml:space="preserve">onducir el vehículo al menos durante una jornada de ocho horas diarias, el vehículo amparado por la concesión, </w:t>
      </w:r>
      <w:r>
        <w:rPr>
          <w:rFonts w:ascii="Verdana" w:hAnsi="Verdana" w:cs="Verdana"/>
          <w:sz w:val="22"/>
          <w:szCs w:val="22"/>
          <w:lang w:val="es-ES" w:eastAsia="es-ES"/>
        </w:rPr>
        <w:t>hecho que de no darse por parte de un concesionario en la realidad puede significar una causal de caducidad de su concesión.</w:t>
      </w:r>
    </w:p>
    <w:p w:rsidR="00000000" w:rsidRDefault="00CE7FCA">
      <w:pPr>
        <w:kinsoku w:val="0"/>
        <w:overflowPunct w:val="0"/>
        <w:autoSpaceDE/>
        <w:autoSpaceDN/>
        <w:adjustRightInd/>
        <w:spacing w:before="553" w:line="272"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Así las cosas de acu</w:t>
      </w:r>
      <w:r>
        <w:rPr>
          <w:rFonts w:ascii="Verdana" w:hAnsi="Verdana" w:cs="Verdana"/>
          <w:spacing w:val="3"/>
          <w:sz w:val="22"/>
          <w:szCs w:val="22"/>
          <w:lang w:val="es-ES" w:eastAsia="es-ES"/>
        </w:rPr>
        <w:t>erdo a lo anterior, el tener la Licencia Cl no solo es un requisito expreso para el que pretenda ser concesionario, sino que su no existencia tiene como consecuencia lógica y derivada el no poder conducir el vehículo en una jornada de por lo menos ocho hor</w:t>
      </w:r>
      <w:r>
        <w:rPr>
          <w:rFonts w:ascii="Verdana" w:hAnsi="Verdana" w:cs="Verdana"/>
          <w:spacing w:val="3"/>
          <w:sz w:val="22"/>
          <w:szCs w:val="22"/>
          <w:lang w:val="es-ES" w:eastAsia="es-ES"/>
        </w:rPr>
        <w:t>as, por lo que es claro que no podía otorgársele el traspaso al recurrente por carencia de un requisito indispensable e insalvable, salvo los eximentes del artículo 49 de la Ley de los cuales no es el caso del aquí accionante.</w:t>
      </w:r>
    </w:p>
    <w:p w:rsidR="00000000" w:rsidRDefault="00CE7FCA">
      <w:pPr>
        <w:kinsoku w:val="0"/>
        <w:overflowPunct w:val="0"/>
        <w:autoSpaceDE/>
        <w:autoSpaceDN/>
        <w:adjustRightInd/>
        <w:spacing w:before="541" w:after="3320" w:line="272"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Contrario a lo dicho por el recurrente no se violenta en la especie ningún principio ni garantía legal y más bien se comprueba que el Consejo actuó en apego al principio de Legalidad que demanda que el funcionario público solo puede hacer lo que se le perm</w:t>
      </w:r>
      <w:r>
        <w:rPr>
          <w:rFonts w:ascii="Verdana" w:hAnsi="Verdana" w:cs="Verdana"/>
          <w:spacing w:val="1"/>
          <w:sz w:val="22"/>
          <w:szCs w:val="22"/>
          <w:lang w:val="es-ES" w:eastAsia="es-ES"/>
        </w:rPr>
        <w:t>ita por el ordenamiento jurídico y al ser un requisito sine quanón para autorizar una concesión el que el concesionario tenga licencia Cl, salvo casos excepcionales de eximente), no podía el CTP, más que rechazar el traspaso en favor de Sequeira Chaves, ta</w:t>
      </w:r>
      <w:r>
        <w:rPr>
          <w:rFonts w:ascii="Verdana" w:hAnsi="Verdana" w:cs="Verdana"/>
          <w:spacing w:val="1"/>
          <w:sz w:val="22"/>
          <w:szCs w:val="22"/>
          <w:lang w:val="es-ES" w:eastAsia="es-ES"/>
        </w:rPr>
        <w:t>l como ocurrió en el caso de marras.</w:t>
      </w:r>
    </w:p>
    <w:p w:rsidR="00000000" w:rsidRDefault="00CE7FCA">
      <w:pPr>
        <w:widowControl/>
        <w:rPr>
          <w:sz w:val="24"/>
          <w:szCs w:val="24"/>
        </w:rPr>
        <w:sectPr w:rsidR="00000000">
          <w:pgSz w:w="12254" w:h="15763"/>
          <w:pgMar w:top="1200" w:right="2137" w:bottom="327" w:left="2017" w:header="720" w:footer="720" w:gutter="0"/>
          <w:cols w:space="720"/>
          <w:noEndnote/>
        </w:sectPr>
      </w:pPr>
    </w:p>
    <w:p w:rsidR="00000000" w:rsidRDefault="00CE7FCA">
      <w:pPr>
        <w:widowControl/>
        <w:rPr>
          <w:sz w:val="24"/>
          <w:szCs w:val="24"/>
        </w:rPr>
        <w:sectPr w:rsidR="00000000">
          <w:type w:val="continuous"/>
          <w:pgSz w:w="12254" w:h="15763"/>
          <w:pgMar w:top="1200" w:right="2208" w:bottom="327" w:left="7442" w:header="720" w:footer="720" w:gutter="0"/>
          <w:cols w:space="720"/>
          <w:noEndnote/>
        </w:sectPr>
      </w:pPr>
    </w:p>
    <w:p w:rsidR="00000000" w:rsidRDefault="00CE7FCA">
      <w:pPr>
        <w:kinsoku w:val="0"/>
        <w:overflowPunct w:val="0"/>
        <w:autoSpaceDE/>
        <w:autoSpaceDN/>
        <w:adjustRightInd/>
        <w:spacing w:before="10" w:after="231" w:line="243" w:lineRule="exact"/>
        <w:jc w:val="center"/>
        <w:textAlignment w:val="baseline"/>
        <w:rPr>
          <w:rFonts w:ascii="Verdana" w:hAnsi="Verdana" w:cs="Verdana"/>
          <w:b/>
          <w:bCs/>
          <w:spacing w:val="7"/>
          <w:sz w:val="19"/>
          <w:szCs w:val="19"/>
          <w:lang w:val="es-ES" w:eastAsia="es-ES"/>
        </w:rPr>
      </w:pPr>
      <w:r>
        <w:rPr>
          <w:rFonts w:ascii="Verdana" w:hAnsi="Verdana" w:cs="Verdana"/>
          <w:b/>
          <w:bCs/>
          <w:spacing w:val="7"/>
          <w:sz w:val="19"/>
          <w:szCs w:val="19"/>
          <w:lang w:val="es-ES" w:eastAsia="es-ES"/>
        </w:rPr>
        <w:lastRenderedPageBreak/>
        <w:t>POR TANTO</w:t>
      </w:r>
    </w:p>
    <w:p w:rsidR="00000000" w:rsidRDefault="00CE7FCA">
      <w:pPr>
        <w:widowControl/>
        <w:rPr>
          <w:sz w:val="24"/>
          <w:szCs w:val="24"/>
        </w:rPr>
        <w:sectPr w:rsidR="00000000">
          <w:pgSz w:w="12278" w:h="15758"/>
          <w:pgMar w:top="1200" w:right="4825" w:bottom="322" w:left="4849" w:header="720" w:footer="720" w:gutter="0"/>
          <w:cols w:space="720"/>
          <w:noEndnote/>
        </w:sectPr>
      </w:pPr>
    </w:p>
    <w:p w:rsidR="00000000" w:rsidRDefault="00CE7FCA">
      <w:pPr>
        <w:numPr>
          <w:ilvl w:val="0"/>
          <w:numId w:val="7"/>
        </w:numPr>
        <w:kinsoku w:val="0"/>
        <w:overflowPunct w:val="0"/>
        <w:autoSpaceDE/>
        <w:autoSpaceDN/>
        <w:adjustRightInd/>
        <w:spacing w:before="16" w:line="252" w:lineRule="exact"/>
        <w:ind w:right="648"/>
        <w:jc w:val="both"/>
        <w:textAlignment w:val="baseline"/>
        <w:rPr>
          <w:rFonts w:ascii="Verdana" w:hAnsi="Verdana" w:cs="Verdana"/>
          <w:spacing w:val="6"/>
          <w:sz w:val="19"/>
          <w:szCs w:val="19"/>
          <w:lang w:val="es-ES" w:eastAsia="es-ES"/>
        </w:rPr>
      </w:pPr>
      <w:r>
        <w:rPr>
          <w:rFonts w:ascii="Verdana" w:hAnsi="Verdana" w:cs="Verdana"/>
          <w:spacing w:val="6"/>
          <w:sz w:val="19"/>
          <w:szCs w:val="19"/>
          <w:lang w:val="es-ES" w:eastAsia="es-ES"/>
        </w:rPr>
        <w:t xml:space="preserve">Se declara sin lugar el </w:t>
      </w:r>
      <w:r>
        <w:rPr>
          <w:rFonts w:ascii="Verdana" w:hAnsi="Verdana" w:cs="Verdana"/>
          <w:b/>
          <w:bCs/>
          <w:spacing w:val="6"/>
          <w:sz w:val="19"/>
          <w:szCs w:val="19"/>
          <w:lang w:val="es-ES" w:eastAsia="es-ES"/>
        </w:rPr>
        <w:t xml:space="preserve">Recurso de Apelación, </w:t>
      </w:r>
      <w:r>
        <w:rPr>
          <w:rFonts w:ascii="Verdana" w:hAnsi="Verdana" w:cs="Verdana"/>
          <w:spacing w:val="6"/>
          <w:sz w:val="19"/>
          <w:szCs w:val="19"/>
          <w:lang w:val="es-ES" w:eastAsia="es-ES"/>
        </w:rPr>
        <w:t xml:space="preserve">interpuesto por el señor </w:t>
      </w:r>
      <w:r>
        <w:rPr>
          <w:rFonts w:ascii="Verdana" w:hAnsi="Verdana" w:cs="Verdana"/>
          <w:b/>
          <w:bCs/>
          <w:spacing w:val="6"/>
          <w:sz w:val="19"/>
          <w:szCs w:val="19"/>
          <w:lang w:val="es-ES" w:eastAsia="es-ES"/>
        </w:rPr>
        <w:t>B</w:t>
      </w:r>
      <w:r w:rsidR="001660BB">
        <w:rPr>
          <w:rFonts w:ascii="Verdana" w:hAnsi="Verdana" w:cs="Verdana"/>
          <w:b/>
          <w:bCs/>
          <w:spacing w:val="6"/>
          <w:sz w:val="19"/>
          <w:szCs w:val="19"/>
          <w:lang w:val="es-ES" w:eastAsia="es-ES"/>
        </w:rPr>
        <w:t>.E.S.C.</w:t>
      </w:r>
      <w:r>
        <w:rPr>
          <w:rFonts w:ascii="Verdana" w:hAnsi="Verdana" w:cs="Verdana"/>
          <w:b/>
          <w:bCs/>
          <w:spacing w:val="6"/>
          <w:sz w:val="19"/>
          <w:szCs w:val="19"/>
          <w:lang w:val="es-ES" w:eastAsia="es-ES"/>
        </w:rPr>
        <w:t>, cé</w:t>
      </w:r>
      <w:r>
        <w:rPr>
          <w:rFonts w:ascii="Verdana" w:hAnsi="Verdana" w:cs="Verdana"/>
          <w:b/>
          <w:bCs/>
          <w:spacing w:val="6"/>
          <w:sz w:val="19"/>
          <w:szCs w:val="19"/>
          <w:lang w:val="es-ES" w:eastAsia="es-ES"/>
        </w:rPr>
        <w:t xml:space="preserve">dula de identidad número </w:t>
      </w:r>
      <w:r w:rsidR="001660BB">
        <w:rPr>
          <w:rFonts w:ascii="Verdana" w:hAnsi="Verdana" w:cs="Verdana"/>
          <w:b/>
          <w:bCs/>
          <w:spacing w:val="6"/>
          <w:sz w:val="19"/>
          <w:szCs w:val="19"/>
          <w:lang w:val="es-ES" w:eastAsia="es-ES"/>
        </w:rPr>
        <w:t>…</w:t>
      </w:r>
      <w:r>
        <w:rPr>
          <w:rFonts w:ascii="Verdana" w:hAnsi="Verdana" w:cs="Verdana"/>
          <w:b/>
          <w:bCs/>
          <w:spacing w:val="6"/>
          <w:sz w:val="19"/>
          <w:szCs w:val="19"/>
          <w:lang w:val="es-ES" w:eastAsia="es-ES"/>
        </w:rPr>
        <w:t xml:space="preserve">, </w:t>
      </w:r>
      <w:r>
        <w:rPr>
          <w:rFonts w:ascii="Verdana" w:hAnsi="Verdana" w:cs="Verdana"/>
          <w:spacing w:val="6"/>
          <w:sz w:val="19"/>
          <w:szCs w:val="19"/>
          <w:lang w:val="es-ES" w:eastAsia="es-ES"/>
        </w:rPr>
        <w:t xml:space="preserve">contra el </w:t>
      </w:r>
      <w:r>
        <w:rPr>
          <w:rFonts w:ascii="Verdana" w:hAnsi="Verdana" w:cs="Verdana"/>
          <w:b/>
          <w:bCs/>
          <w:spacing w:val="6"/>
          <w:sz w:val="19"/>
          <w:szCs w:val="19"/>
          <w:lang w:val="es-ES" w:eastAsia="es-ES"/>
        </w:rPr>
        <w:t xml:space="preserve">artículo 7.7 de la Sesión Ordinaria 13-2016 de 16 de marzo de 2016, </w:t>
      </w:r>
      <w:r>
        <w:rPr>
          <w:rFonts w:ascii="Verdana" w:hAnsi="Verdana" w:cs="Verdana"/>
          <w:spacing w:val="6"/>
          <w:sz w:val="19"/>
          <w:szCs w:val="19"/>
          <w:lang w:val="es-ES" w:eastAsia="es-ES"/>
        </w:rPr>
        <w:t>dictado por la Junta Directiva del Consejo de Transporte Público.</w:t>
      </w:r>
    </w:p>
    <w:p w:rsidR="00000000" w:rsidRDefault="00CE7FCA">
      <w:pPr>
        <w:numPr>
          <w:ilvl w:val="0"/>
          <w:numId w:val="8"/>
        </w:numPr>
        <w:kinsoku w:val="0"/>
        <w:overflowPunct w:val="0"/>
        <w:autoSpaceDE/>
        <w:autoSpaceDN/>
        <w:adjustRightInd/>
        <w:spacing w:before="244" w:line="259" w:lineRule="exact"/>
        <w:ind w:right="648"/>
        <w:jc w:val="both"/>
        <w:textAlignment w:val="baseline"/>
        <w:rPr>
          <w:rFonts w:ascii="Verdana" w:hAnsi="Verdana" w:cs="Verdana"/>
          <w:i/>
          <w:iCs/>
          <w:sz w:val="19"/>
          <w:szCs w:val="19"/>
          <w:lang w:val="es-ES" w:eastAsia="es-ES"/>
        </w:rPr>
      </w:pPr>
      <w:r>
        <w:rPr>
          <w:rFonts w:ascii="Verdana" w:hAnsi="Verdana" w:cs="Verdana"/>
          <w:sz w:val="19"/>
          <w:szCs w:val="19"/>
          <w:lang w:val="es-ES" w:eastAsia="es-ES"/>
        </w:rPr>
        <w:t>De conformidad con el artículo 22, inciso c), de la citada Ley 7969,</w:t>
      </w:r>
      <w:r>
        <w:rPr>
          <w:rFonts w:ascii="Verdana" w:hAnsi="Verdana" w:cs="Verdana"/>
          <w:sz w:val="19"/>
          <w:szCs w:val="19"/>
          <w:lang w:val="es-ES" w:eastAsia="es-ES"/>
        </w:rPr>
        <w:t xml:space="preserve"> la presente resolución no tiene ulterior recurso por lo que, </w:t>
      </w:r>
      <w:r>
        <w:rPr>
          <w:rFonts w:ascii="Verdana" w:hAnsi="Verdana" w:cs="Verdana"/>
          <w:b/>
          <w:bCs/>
          <w:sz w:val="19"/>
          <w:szCs w:val="19"/>
          <w:lang w:val="es-ES" w:eastAsia="es-ES"/>
        </w:rPr>
        <w:t xml:space="preserve">se </w:t>
      </w:r>
      <w:r>
        <w:rPr>
          <w:rFonts w:ascii="Verdana" w:hAnsi="Verdana" w:cs="Verdana"/>
          <w:i/>
          <w:iCs/>
          <w:sz w:val="19"/>
          <w:szCs w:val="19"/>
          <w:lang w:val="es-ES" w:eastAsia="es-ES"/>
        </w:rPr>
        <w:t>tiene por agotada</w:t>
      </w:r>
    </w:p>
    <w:p w:rsidR="00000000" w:rsidRDefault="00CE7FCA" w:rsidP="001660BB">
      <w:pPr>
        <w:kinsoku w:val="0"/>
        <w:overflowPunct w:val="0"/>
        <w:autoSpaceDE/>
        <w:autoSpaceDN/>
        <w:adjustRightInd/>
        <w:spacing w:before="39" w:after="192" w:line="243" w:lineRule="exact"/>
        <w:textAlignment w:val="baseline"/>
        <w:rPr>
          <w:sz w:val="24"/>
          <w:szCs w:val="24"/>
        </w:rPr>
      </w:pPr>
      <w:r>
        <w:rPr>
          <w:rFonts w:ascii="Verdana" w:hAnsi="Verdana" w:cs="Verdana"/>
          <w:i/>
          <w:iCs/>
          <w:spacing w:val="9"/>
          <w:sz w:val="19"/>
          <w:szCs w:val="19"/>
          <w:lang w:val="es-ES" w:eastAsia="es-ES"/>
        </w:rPr>
        <w:t xml:space="preserve">la vía administrativa. </w:t>
      </w:r>
      <w:r>
        <w:rPr>
          <w:rFonts w:ascii="Verdana" w:hAnsi="Verdana" w:cs="Verdana"/>
          <w:b/>
          <w:bCs/>
          <w:spacing w:val="9"/>
          <w:sz w:val="19"/>
          <w:szCs w:val="19"/>
          <w:lang w:val="es-ES" w:eastAsia="es-ES"/>
        </w:rPr>
        <w:t>NOTIFIQUESE. -</w:t>
      </w:r>
    </w:p>
    <w:p w:rsidR="00000000" w:rsidRDefault="00CE7FCA">
      <w:pPr>
        <w:widowControl/>
        <w:rPr>
          <w:sz w:val="24"/>
          <w:szCs w:val="24"/>
        </w:rPr>
      </w:pPr>
    </w:p>
    <w:p w:rsidR="001660BB" w:rsidRDefault="001660BB">
      <w:pPr>
        <w:widowControl/>
        <w:rPr>
          <w:sz w:val="24"/>
          <w:szCs w:val="24"/>
        </w:rPr>
      </w:pPr>
    </w:p>
    <w:p w:rsidR="001660BB" w:rsidRPr="00CF40A0" w:rsidRDefault="001660BB" w:rsidP="001660BB">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1660BB" w:rsidRDefault="001660BB" w:rsidP="001660BB">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1660BB" w:rsidRDefault="001660BB" w:rsidP="001660BB">
      <w:pPr>
        <w:kinsoku w:val="0"/>
        <w:overflowPunct w:val="0"/>
        <w:autoSpaceDE/>
        <w:autoSpaceDN/>
        <w:adjustRightInd/>
        <w:spacing w:before="313" w:after="358" w:line="294" w:lineRule="exact"/>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1660BB" w:rsidRDefault="001660BB">
      <w:pPr>
        <w:widowControl/>
        <w:rPr>
          <w:sz w:val="24"/>
          <w:szCs w:val="24"/>
        </w:rPr>
        <w:sectPr w:rsidR="001660BB">
          <w:type w:val="continuous"/>
          <w:pgSz w:w="12278" w:h="15758"/>
          <w:pgMar w:top="1200" w:right="1488" w:bottom="322" w:left="2150" w:header="720" w:footer="720" w:gutter="0"/>
          <w:cols w:space="720"/>
          <w:noEndnote/>
        </w:sectPr>
      </w:pPr>
      <w:bookmarkStart w:id="0" w:name="_GoBack"/>
      <w:bookmarkEnd w:id="0"/>
    </w:p>
    <w:p w:rsidR="00CE7FCA" w:rsidRDefault="00CE7FCA" w:rsidP="001660BB">
      <w:pPr>
        <w:tabs>
          <w:tab w:val="right" w:pos="2592"/>
        </w:tabs>
        <w:kinsoku w:val="0"/>
        <w:overflowPunct w:val="0"/>
        <w:autoSpaceDE/>
        <w:autoSpaceDN/>
        <w:adjustRightInd/>
        <w:spacing w:before="1" w:line="264" w:lineRule="exact"/>
        <w:textAlignment w:val="baseline"/>
        <w:rPr>
          <w:sz w:val="23"/>
          <w:szCs w:val="23"/>
          <w:lang w:val="es-ES" w:eastAsia="es-ES"/>
        </w:rPr>
      </w:pPr>
    </w:p>
    <w:sectPr w:rsidR="00CE7FCA">
      <w:type w:val="continuous"/>
      <w:pgSz w:w="12278" w:h="15758"/>
      <w:pgMar w:top="1200" w:right="2091" w:bottom="322" w:left="75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D382"/>
    <w:multiLevelType w:val="singleLevel"/>
    <w:tmpl w:val="AED24A00"/>
    <w:lvl w:ilvl="0">
      <w:start w:val="3"/>
      <w:numFmt w:val="upperLetter"/>
      <w:lvlText w:val="%1)."/>
      <w:lvlJc w:val="left"/>
      <w:pPr>
        <w:tabs>
          <w:tab w:val="num" w:pos="504"/>
        </w:tabs>
      </w:pPr>
      <w:rPr>
        <w:rFonts w:ascii="Verdana" w:hAnsi="Verdana" w:cs="Verdana"/>
        <w:b/>
        <w:snapToGrid/>
        <w:sz w:val="20"/>
        <w:szCs w:val="20"/>
      </w:rPr>
    </w:lvl>
  </w:abstractNum>
  <w:abstractNum w:abstractNumId="1" w15:restartNumberingAfterBreak="0">
    <w:nsid w:val="03B9C5F4"/>
    <w:multiLevelType w:val="singleLevel"/>
    <w:tmpl w:val="0BD59674"/>
    <w:lvl w:ilvl="0">
      <w:start w:val="1"/>
      <w:numFmt w:val="decimal"/>
      <w:lvlText w:val="%1.-"/>
      <w:lvlJc w:val="left"/>
      <w:pPr>
        <w:tabs>
          <w:tab w:val="num" w:pos="432"/>
        </w:tabs>
      </w:pPr>
      <w:rPr>
        <w:rFonts w:ascii="Verdana" w:hAnsi="Verdana" w:cs="Verdana"/>
        <w:b/>
        <w:bCs/>
        <w:snapToGrid/>
        <w:sz w:val="20"/>
        <w:szCs w:val="20"/>
      </w:rPr>
    </w:lvl>
  </w:abstractNum>
  <w:abstractNum w:abstractNumId="2" w15:restartNumberingAfterBreak="0">
    <w:nsid w:val="04754043"/>
    <w:multiLevelType w:val="singleLevel"/>
    <w:tmpl w:val="4018D874"/>
    <w:lvl w:ilvl="0">
      <w:start w:val="4"/>
      <w:numFmt w:val="decimal"/>
      <w:lvlText w:val="%1.-"/>
      <w:lvlJc w:val="left"/>
      <w:pPr>
        <w:tabs>
          <w:tab w:val="num" w:pos="504"/>
        </w:tabs>
      </w:pPr>
      <w:rPr>
        <w:rFonts w:ascii="Verdana" w:hAnsi="Verdana" w:cs="Verdana"/>
        <w:b/>
        <w:bCs/>
        <w:snapToGrid/>
        <w:spacing w:val="1"/>
        <w:sz w:val="20"/>
        <w:szCs w:val="20"/>
      </w:rPr>
    </w:lvl>
  </w:abstractNum>
  <w:abstractNum w:abstractNumId="3" w15:restartNumberingAfterBreak="0">
    <w:nsid w:val="049324E9"/>
    <w:multiLevelType w:val="singleLevel"/>
    <w:tmpl w:val="13D949C3"/>
    <w:lvl w:ilvl="0">
      <w:start w:val="1"/>
      <w:numFmt w:val="lowerLetter"/>
      <w:lvlText w:val="%1)"/>
      <w:lvlJc w:val="left"/>
      <w:pPr>
        <w:tabs>
          <w:tab w:val="num" w:pos="864"/>
        </w:tabs>
        <w:ind w:left="576"/>
      </w:pPr>
      <w:rPr>
        <w:rFonts w:ascii="Verdana" w:hAnsi="Verdana" w:cs="Verdana"/>
        <w:i/>
        <w:iCs/>
        <w:snapToGrid/>
        <w:sz w:val="20"/>
        <w:szCs w:val="20"/>
      </w:rPr>
    </w:lvl>
  </w:abstractNum>
  <w:abstractNum w:abstractNumId="4" w15:restartNumberingAfterBreak="0">
    <w:nsid w:val="07DEFAB7"/>
    <w:multiLevelType w:val="singleLevel"/>
    <w:tmpl w:val="956A9C10"/>
    <w:lvl w:ilvl="0">
      <w:start w:val="1"/>
      <w:numFmt w:val="upperRoman"/>
      <w:lvlText w:val="%1.-"/>
      <w:lvlJc w:val="left"/>
      <w:pPr>
        <w:tabs>
          <w:tab w:val="num" w:pos="432"/>
        </w:tabs>
      </w:pPr>
      <w:rPr>
        <w:rFonts w:ascii="Verdana" w:hAnsi="Verdana" w:cs="Verdana"/>
        <w:b/>
        <w:snapToGrid/>
        <w:spacing w:val="6"/>
        <w:sz w:val="19"/>
        <w:szCs w:val="19"/>
      </w:rPr>
    </w:lvl>
  </w:abstractNum>
  <w:num w:numId="1">
    <w:abstractNumId w:val="1"/>
  </w:num>
  <w:num w:numId="2">
    <w:abstractNumId w:val="0"/>
  </w:num>
  <w:num w:numId="3">
    <w:abstractNumId w:val="0"/>
    <w:lvlOverride w:ilvl="0">
      <w:lvl w:ilvl="0">
        <w:numFmt w:val="upperLetter"/>
        <w:lvlText w:val="%1)."/>
        <w:lvlJc w:val="left"/>
        <w:pPr>
          <w:tabs>
            <w:tab w:val="num" w:pos="504"/>
          </w:tabs>
        </w:pPr>
        <w:rPr>
          <w:rFonts w:ascii="Verdana" w:hAnsi="Verdana" w:cs="Verdana"/>
          <w:b/>
          <w:bCs/>
          <w:snapToGrid/>
          <w:spacing w:val="4"/>
          <w:sz w:val="20"/>
          <w:szCs w:val="20"/>
        </w:rPr>
      </w:lvl>
    </w:lvlOverride>
  </w:num>
  <w:num w:numId="4">
    <w:abstractNumId w:val="2"/>
  </w:num>
  <w:num w:numId="5">
    <w:abstractNumId w:val="3"/>
  </w:num>
  <w:num w:numId="6">
    <w:abstractNumId w:val="3"/>
    <w:lvlOverride w:ilvl="0">
      <w:lvl w:ilvl="0">
        <w:numFmt w:val="lowerLetter"/>
        <w:lvlText w:val="%1)"/>
        <w:lvlJc w:val="left"/>
        <w:pPr>
          <w:tabs>
            <w:tab w:val="num" w:pos="864"/>
          </w:tabs>
          <w:ind w:left="576"/>
        </w:pPr>
        <w:rPr>
          <w:rFonts w:ascii="Verdana" w:hAnsi="Verdana" w:cs="Verdana"/>
          <w:b/>
          <w:bCs/>
          <w:i/>
          <w:iCs/>
          <w:snapToGrid/>
          <w:sz w:val="20"/>
          <w:szCs w:val="20"/>
          <w:u w:val="single"/>
        </w:rPr>
      </w:lvl>
    </w:lvlOverride>
  </w:num>
  <w:num w:numId="7">
    <w:abstractNumId w:val="4"/>
  </w:num>
  <w:num w:numId="8">
    <w:abstractNumId w:val="4"/>
    <w:lvlOverride w:ilvl="0">
      <w:lvl w:ilvl="0">
        <w:numFmt w:val="upperRoman"/>
        <w:lvlText w:val="%1.-"/>
        <w:lvlJc w:val="left"/>
        <w:pPr>
          <w:tabs>
            <w:tab w:val="num" w:pos="576"/>
          </w:tabs>
        </w:pPr>
        <w:rPr>
          <w:rFonts w:ascii="Verdana" w:hAnsi="Verdana" w:cs="Verdana"/>
          <w:b/>
          <w:snapToGrid/>
          <w:sz w:val="19"/>
          <w:szCs w:val="19"/>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BB"/>
    <w:rsid w:val="001660BB"/>
    <w:rsid w:val="001E7EB0"/>
    <w:rsid w:val="00CE7F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559FF"/>
  <w14:defaultImageDpi w14:val="0"/>
  <w15:docId w15:val="{5E0594AE-EDB8-499A-B381-239B8523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660BB"/>
    <w:rPr>
      <w:lang w:val="es-CR"/>
    </w:rPr>
  </w:style>
  <w:style w:type="character" w:customStyle="1" w:styleId="CharacterStyle1">
    <w:name w:val="Character Style 1"/>
    <w:uiPriority w:val="99"/>
    <w:rsid w:val="001660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13019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2017-01-03T20:01:00Z</dcterms:created>
  <dcterms:modified xsi:type="dcterms:W3CDTF">2017-01-03T20:01:00Z</dcterms:modified>
</cp:coreProperties>
</file>